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05C3" w14:textId="77777777" w:rsidR="00FE2F9C" w:rsidRDefault="00614D1E" w:rsidP="00571F6A">
      <w:pPr>
        <w:widowControl w:val="0"/>
        <w:ind w:right="-180"/>
        <w:jc w:val="center"/>
        <w:rPr>
          <w:rFonts w:asciiTheme="minorHAnsi" w:hAnsiTheme="minorHAnsi" w:cstheme="minorHAnsi"/>
          <w:b/>
          <w:smallCaps/>
          <w:snapToGrid w:val="0"/>
          <w:sz w:val="28"/>
          <w:szCs w:val="28"/>
        </w:rPr>
      </w:pPr>
      <w:r w:rsidRPr="00570859">
        <w:rPr>
          <w:rFonts w:cs="Arial"/>
          <w:noProof/>
        </w:rPr>
        <w:drawing>
          <wp:inline distT="0" distB="0" distL="0" distR="0" wp14:anchorId="4A1CB3E5" wp14:editId="4A2E3268">
            <wp:extent cx="2225040" cy="741680"/>
            <wp:effectExtent l="0" t="0" r="381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FSCA Logo - Connecting People to Job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47D29" w14:textId="77777777" w:rsidR="00FE2F9C" w:rsidRDefault="00FE2F9C" w:rsidP="00571F6A">
      <w:pPr>
        <w:widowControl w:val="0"/>
        <w:ind w:right="-180"/>
        <w:jc w:val="center"/>
        <w:rPr>
          <w:rFonts w:asciiTheme="minorHAnsi" w:hAnsiTheme="minorHAnsi" w:cstheme="minorHAnsi"/>
          <w:b/>
          <w:smallCaps/>
          <w:snapToGrid w:val="0"/>
          <w:sz w:val="28"/>
          <w:szCs w:val="28"/>
        </w:rPr>
      </w:pPr>
    </w:p>
    <w:p w14:paraId="12663B87" w14:textId="77777777" w:rsidR="00926175" w:rsidRPr="00926175" w:rsidRDefault="00926175" w:rsidP="00571F6A">
      <w:pPr>
        <w:widowControl w:val="0"/>
        <w:ind w:right="-180"/>
        <w:jc w:val="center"/>
        <w:rPr>
          <w:rFonts w:cs="Arial"/>
          <w:b/>
          <w:smallCaps/>
          <w:snapToGrid w:val="0"/>
          <w:sz w:val="28"/>
          <w:szCs w:val="28"/>
        </w:rPr>
      </w:pPr>
    </w:p>
    <w:p w14:paraId="5D1DD76E" w14:textId="18899D89" w:rsidR="00571F6A" w:rsidRPr="00926175" w:rsidRDefault="00571F6A" w:rsidP="00571F6A">
      <w:pPr>
        <w:widowControl w:val="0"/>
        <w:ind w:right="-180"/>
        <w:jc w:val="center"/>
        <w:rPr>
          <w:rFonts w:cs="Arial"/>
          <w:b/>
          <w:smallCaps/>
          <w:snapToGrid w:val="0"/>
          <w:sz w:val="28"/>
          <w:szCs w:val="28"/>
        </w:rPr>
      </w:pPr>
      <w:r w:rsidRPr="00926175">
        <w:rPr>
          <w:rFonts w:cs="Arial"/>
          <w:b/>
          <w:smallCaps/>
          <w:snapToGrid w:val="0"/>
          <w:sz w:val="28"/>
          <w:szCs w:val="28"/>
        </w:rPr>
        <w:t xml:space="preserve">Workforce Solutions Board of Directors </w:t>
      </w:r>
      <w:r w:rsidR="00F85BE5">
        <w:rPr>
          <w:rFonts w:cs="Arial"/>
          <w:b/>
          <w:smallCaps/>
          <w:snapToGrid w:val="0"/>
          <w:sz w:val="28"/>
          <w:szCs w:val="28"/>
        </w:rPr>
        <w:t>Work Session</w:t>
      </w:r>
      <w:r w:rsidRPr="00926175">
        <w:rPr>
          <w:rFonts w:cs="Arial"/>
          <w:b/>
          <w:smallCaps/>
          <w:snapToGrid w:val="0"/>
          <w:sz w:val="28"/>
          <w:szCs w:val="28"/>
        </w:rPr>
        <w:t xml:space="preserve"> </w:t>
      </w:r>
    </w:p>
    <w:p w14:paraId="5CDE8747" w14:textId="77777777" w:rsidR="00571F6A" w:rsidRPr="00926175" w:rsidRDefault="00571F6A" w:rsidP="00571F6A">
      <w:pPr>
        <w:ind w:right="-450"/>
        <w:jc w:val="center"/>
        <w:rPr>
          <w:rFonts w:cs="Arial"/>
          <w:sz w:val="20"/>
        </w:rPr>
      </w:pPr>
      <w:r w:rsidRPr="00926175">
        <w:rPr>
          <w:rFonts w:cs="Arial"/>
          <w:sz w:val="20"/>
        </w:rPr>
        <w:t>9001 North IH 35, Suite 110, Austin, TX 78753</w:t>
      </w:r>
    </w:p>
    <w:p w14:paraId="6A52C434" w14:textId="389C3BC8" w:rsidR="00926175" w:rsidRPr="00926175" w:rsidRDefault="00C46CDB" w:rsidP="00926175">
      <w:pPr>
        <w:autoSpaceDE w:val="0"/>
        <w:autoSpaceDN w:val="0"/>
        <w:adjustRightInd w:val="0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December</w:t>
      </w:r>
      <w:r w:rsidR="00821A9A">
        <w:rPr>
          <w:rFonts w:cs="Arial"/>
          <w:sz w:val="18"/>
          <w:szCs w:val="18"/>
        </w:rPr>
        <w:t xml:space="preserve"> 18</w:t>
      </w:r>
      <w:r>
        <w:rPr>
          <w:rFonts w:cs="Arial"/>
          <w:sz w:val="18"/>
          <w:szCs w:val="18"/>
        </w:rPr>
        <w:t xml:space="preserve">, </w:t>
      </w:r>
      <w:proofErr w:type="gramStart"/>
      <w:r>
        <w:rPr>
          <w:rFonts w:cs="Arial"/>
          <w:sz w:val="18"/>
          <w:szCs w:val="18"/>
        </w:rPr>
        <w:t>202</w:t>
      </w:r>
      <w:r w:rsidR="00821A9A">
        <w:rPr>
          <w:rFonts w:cs="Arial"/>
          <w:sz w:val="18"/>
          <w:szCs w:val="18"/>
        </w:rPr>
        <w:t>5</w:t>
      </w:r>
      <w:proofErr w:type="gramEnd"/>
      <w:r w:rsidR="00926175" w:rsidRPr="00926175">
        <w:rPr>
          <w:rFonts w:cs="Arial"/>
          <w:sz w:val="18"/>
          <w:szCs w:val="18"/>
        </w:rPr>
        <w:t xml:space="preserve">    11:</w:t>
      </w:r>
      <w:r w:rsidR="00821A9A">
        <w:rPr>
          <w:rFonts w:cs="Arial"/>
          <w:sz w:val="18"/>
          <w:szCs w:val="18"/>
        </w:rPr>
        <w:t>3</w:t>
      </w:r>
      <w:r w:rsidR="00AA79DE">
        <w:rPr>
          <w:rFonts w:cs="Arial"/>
          <w:sz w:val="18"/>
          <w:szCs w:val="18"/>
        </w:rPr>
        <w:t>0</w:t>
      </w:r>
      <w:r w:rsidR="006A5506">
        <w:rPr>
          <w:rFonts w:cs="Arial"/>
          <w:sz w:val="18"/>
          <w:szCs w:val="18"/>
        </w:rPr>
        <w:t xml:space="preserve"> </w:t>
      </w:r>
      <w:r w:rsidR="00926175" w:rsidRPr="00926175">
        <w:rPr>
          <w:rFonts w:cs="Arial"/>
          <w:sz w:val="18"/>
          <w:szCs w:val="18"/>
        </w:rPr>
        <w:t>am - 1:30pm</w:t>
      </w:r>
    </w:p>
    <w:p w14:paraId="55315B41" w14:textId="77777777" w:rsidR="00926175" w:rsidRDefault="00926175" w:rsidP="00571F6A">
      <w:pPr>
        <w:ind w:right="-450"/>
        <w:jc w:val="center"/>
        <w:rPr>
          <w:rFonts w:asciiTheme="minorHAnsi" w:hAnsiTheme="minorHAnsi" w:cstheme="minorHAnsi"/>
          <w:sz w:val="20"/>
        </w:rPr>
      </w:pPr>
    </w:p>
    <w:p w14:paraId="175FA3CB" w14:textId="77777777" w:rsidR="0023016B" w:rsidRDefault="0023016B" w:rsidP="0023016B">
      <w:pPr>
        <w:widowControl w:val="0"/>
        <w:ind w:right="-180"/>
        <w:jc w:val="center"/>
        <w:rPr>
          <w:rFonts w:cs="Arial"/>
          <w:b/>
          <w:smallCaps/>
          <w:snapToGrid w:val="0"/>
          <w:sz w:val="28"/>
          <w:szCs w:val="28"/>
        </w:rPr>
      </w:pPr>
      <w:r w:rsidRPr="00926175">
        <w:rPr>
          <w:rFonts w:cs="Arial"/>
          <w:b/>
          <w:smallCaps/>
          <w:snapToGrid w:val="0"/>
          <w:sz w:val="28"/>
          <w:szCs w:val="28"/>
        </w:rPr>
        <w:t>Minutes</w:t>
      </w:r>
    </w:p>
    <w:p w14:paraId="610A946F" w14:textId="77777777" w:rsidR="00571F6A" w:rsidRDefault="00571F6A" w:rsidP="00571F6A">
      <w:pPr>
        <w:pBdr>
          <w:bottom w:val="single" w:sz="4" w:space="1" w:color="auto"/>
        </w:pBdr>
        <w:ind w:right="-450"/>
        <w:jc w:val="both"/>
        <w:rPr>
          <w:rFonts w:asciiTheme="minorHAnsi" w:hAnsiTheme="minorHAnsi" w:cstheme="minorHAnsi"/>
          <w:b/>
          <w:smallCaps/>
          <w:sz w:val="22"/>
          <w:szCs w:val="22"/>
        </w:rPr>
      </w:pPr>
    </w:p>
    <w:p w14:paraId="6DED43C2" w14:textId="77777777" w:rsidR="00571F6A" w:rsidRDefault="00571F6A" w:rsidP="00A803ED">
      <w:pPr>
        <w:pBdr>
          <w:bottom w:val="single" w:sz="4" w:space="1" w:color="auto"/>
        </w:pBdr>
        <w:shd w:val="clear" w:color="auto" w:fill="D9D9D9" w:themeFill="background1" w:themeFillShade="D9"/>
        <w:ind w:right="-450"/>
        <w:jc w:val="both"/>
        <w:rPr>
          <w:rFonts w:asciiTheme="minorHAnsi" w:hAnsiTheme="minorHAnsi" w:cstheme="minorHAnsi"/>
          <w:b/>
          <w:smallCaps/>
          <w:sz w:val="22"/>
          <w:szCs w:val="22"/>
        </w:rPr>
      </w:pPr>
      <w:r>
        <w:rPr>
          <w:rFonts w:asciiTheme="minorHAnsi" w:hAnsiTheme="minorHAnsi" w:cstheme="minorHAnsi"/>
          <w:b/>
          <w:smallCaps/>
          <w:sz w:val="22"/>
          <w:szCs w:val="22"/>
        </w:rPr>
        <w:t>Workforce Solutions Board of Directors Members Present</w:t>
      </w:r>
    </w:p>
    <w:tbl>
      <w:tblPr>
        <w:tblW w:w="11915" w:type="dxa"/>
        <w:tblLayout w:type="fixed"/>
        <w:tblLook w:val="04A0" w:firstRow="1" w:lastRow="0" w:firstColumn="1" w:lastColumn="0" w:noHBand="0" w:noVBand="1"/>
      </w:tblPr>
      <w:tblGrid>
        <w:gridCol w:w="4950"/>
        <w:gridCol w:w="6965"/>
      </w:tblGrid>
      <w:tr w:rsidR="00571F6A" w14:paraId="47071EBC" w14:textId="77777777" w:rsidTr="00AA7A28">
        <w:trPr>
          <w:trHeight w:val="2154"/>
        </w:trPr>
        <w:tc>
          <w:tcPr>
            <w:tcW w:w="4950" w:type="dxa"/>
          </w:tcPr>
          <w:p w14:paraId="6F4BA48D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Mark Sherry</w:t>
            </w:r>
          </w:p>
          <w:p w14:paraId="43F4B4D3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David Parks</w:t>
            </w:r>
          </w:p>
          <w:p w14:paraId="1DC9E962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Darren Okruhlik</w:t>
            </w:r>
          </w:p>
          <w:p w14:paraId="660B0933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Allison Wilson</w:t>
            </w:r>
          </w:p>
          <w:p w14:paraId="506CD6FF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Linda Jackson</w:t>
            </w:r>
          </w:p>
          <w:p w14:paraId="7A80DCEF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Michelle Teakell</w:t>
            </w:r>
          </w:p>
          <w:p w14:paraId="3CA8B708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Melanie Flowers</w:t>
            </w:r>
          </w:p>
          <w:p w14:paraId="2F8291A3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Garrett Groves</w:t>
            </w:r>
          </w:p>
          <w:p w14:paraId="3F19EAFD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Jacob Calhoun</w:t>
            </w:r>
          </w:p>
          <w:p w14:paraId="6058BE68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Emily Gupton</w:t>
            </w:r>
          </w:p>
          <w:p w14:paraId="478D7518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Veronda Durden</w:t>
            </w:r>
          </w:p>
          <w:p w14:paraId="18D20757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Arati Singh</w:t>
            </w:r>
          </w:p>
          <w:p w14:paraId="4C70647B" w14:textId="77777777" w:rsidR="00821A9A" w:rsidRPr="00821A9A" w:rsidRDefault="00821A9A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Phil Thoden</w:t>
            </w:r>
          </w:p>
          <w:p w14:paraId="6A736D3F" w14:textId="7F7FD485" w:rsidR="00D738DC" w:rsidRPr="00DD375C" w:rsidRDefault="00D738DC" w:rsidP="00821A9A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6965" w:type="dxa"/>
          </w:tcPr>
          <w:p w14:paraId="767C53AE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Bill Imhof</w:t>
            </w: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f</w:t>
            </w:r>
          </w:p>
          <w:p w14:paraId="1AA32510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Joe Cooper</w:t>
            </w:r>
          </w:p>
          <w:p w14:paraId="7FD18B2F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Cathy McHorse</w:t>
            </w:r>
          </w:p>
          <w:p w14:paraId="24D58901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Larry Wallace</w:t>
            </w:r>
          </w:p>
          <w:p w14:paraId="2EF5B9D1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Karen Campbell</w:t>
            </w:r>
          </w:p>
          <w:p w14:paraId="23E64139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Tamitha Blackmon</w:t>
            </w:r>
          </w:p>
          <w:p w14:paraId="5360E752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Lenoard Agular</w:t>
            </w:r>
          </w:p>
          <w:p w14:paraId="479716CC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Andrea Neal</w:t>
            </w:r>
          </w:p>
          <w:p w14:paraId="0A525A11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Tyler Yeoman</w:t>
            </w:r>
          </w:p>
          <w:p w14:paraId="1455FC5F" w14:textId="77777777" w:rsidR="007766E1" w:rsidRPr="00821A9A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Greg Hartman</w:t>
            </w:r>
          </w:p>
          <w:p w14:paraId="1639EB5D" w14:textId="41BF72D9" w:rsidR="00571F6A" w:rsidRPr="00DD375C" w:rsidRDefault="007766E1" w:rsidP="007766E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21A9A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Michele Glaze</w:t>
            </w:r>
          </w:p>
        </w:tc>
      </w:tr>
    </w:tbl>
    <w:p w14:paraId="7B61BCD1" w14:textId="40ECB4AA" w:rsidR="00571F6A" w:rsidRDefault="00571F6A" w:rsidP="00D738DC">
      <w:pPr>
        <w:pBdr>
          <w:bottom w:val="single" w:sz="4" w:space="0" w:color="auto"/>
        </w:pBdr>
        <w:shd w:val="clear" w:color="auto" w:fill="D9D9D9" w:themeFill="background1" w:themeFillShade="D9"/>
        <w:rPr>
          <w:rFonts w:asciiTheme="minorHAnsi" w:hAnsiTheme="minorHAnsi" w:cstheme="minorHAnsi"/>
          <w:b/>
          <w:smallCaps/>
          <w:sz w:val="22"/>
          <w:szCs w:val="22"/>
        </w:rPr>
      </w:pPr>
      <w:r>
        <w:rPr>
          <w:rFonts w:asciiTheme="minorHAnsi" w:hAnsiTheme="minorHAnsi" w:cstheme="minorHAnsi"/>
          <w:b/>
          <w:smallCaps/>
          <w:sz w:val="22"/>
          <w:szCs w:val="22"/>
        </w:rPr>
        <w:t>Workforce Solutions Board of D</w:t>
      </w:r>
      <w:r w:rsidR="0023016B">
        <w:rPr>
          <w:rFonts w:asciiTheme="minorHAnsi" w:hAnsiTheme="minorHAnsi" w:cstheme="minorHAnsi"/>
          <w:b/>
          <w:smallCaps/>
          <w:sz w:val="22"/>
          <w:szCs w:val="22"/>
        </w:rPr>
        <w:t>irectors Members not Present</w:t>
      </w:r>
    </w:p>
    <w:tbl>
      <w:tblPr>
        <w:tblStyle w:val="TableGrid"/>
        <w:tblW w:w="1378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2915"/>
        <w:gridCol w:w="2915"/>
        <w:gridCol w:w="2915"/>
      </w:tblGrid>
      <w:tr w:rsidR="00571F6A" w14:paraId="2650AA1C" w14:textId="77777777" w:rsidTr="00AA7A28">
        <w:trPr>
          <w:trHeight w:val="1053"/>
        </w:trPr>
        <w:tc>
          <w:tcPr>
            <w:tcW w:w="5040" w:type="dxa"/>
          </w:tcPr>
          <w:p w14:paraId="5083EFF9" w14:textId="03DE224B" w:rsidR="00AA79DE" w:rsidRDefault="00161E0D" w:rsidP="00AA79DE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Darren Lewis </w:t>
            </w:r>
          </w:p>
          <w:p w14:paraId="1C7897AF" w14:textId="369EFF21" w:rsidR="00881D06" w:rsidRDefault="00881D06" w:rsidP="00AA79DE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Michael Marler </w:t>
            </w:r>
          </w:p>
          <w:p w14:paraId="1C1ABE77" w14:textId="7AC6D1E3" w:rsidR="00881D06" w:rsidRDefault="00891BBE" w:rsidP="00AA79DE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John Newman</w:t>
            </w:r>
          </w:p>
          <w:p w14:paraId="1076DEAF" w14:textId="10A9E636" w:rsidR="00891BBE" w:rsidRDefault="00891BBE" w:rsidP="00AA79DE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91BBE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Lourdes</w:t>
            </w:r>
            <w:r w:rsidRPr="00891BBE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 </w:t>
            </w:r>
            <w:r w:rsidRPr="00891BBE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Zuniga</w:t>
            </w:r>
          </w:p>
          <w:p w14:paraId="26415BE7" w14:textId="673E42F4" w:rsidR="00891BBE" w:rsidRDefault="00891BBE" w:rsidP="00AA79DE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91BBE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Ross</w:t>
            </w: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 </w:t>
            </w:r>
            <w:r w:rsidRPr="00891BBE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Stephens</w:t>
            </w:r>
          </w:p>
          <w:p w14:paraId="1BB19793" w14:textId="39FD44D2" w:rsidR="00891BBE" w:rsidRDefault="00891BBE" w:rsidP="00AA79DE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Anthony Segura </w:t>
            </w:r>
          </w:p>
          <w:p w14:paraId="29DFFAEC" w14:textId="77777777" w:rsidR="00891BBE" w:rsidRPr="00DD375C" w:rsidRDefault="00891BBE" w:rsidP="00AA79DE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  <w:p w14:paraId="28E87A7E" w14:textId="3D542537" w:rsidR="00CC369D" w:rsidRDefault="00CC369D" w:rsidP="00821A9A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2915" w:type="dxa"/>
          </w:tcPr>
          <w:p w14:paraId="56F38477" w14:textId="4BFAF5B4" w:rsidR="00D738DC" w:rsidRDefault="00D738DC" w:rsidP="00821A9A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  <w:p w14:paraId="5A97DD52" w14:textId="4865453E" w:rsidR="000F6D17" w:rsidRPr="00DD375C" w:rsidRDefault="000F6D17" w:rsidP="000F6D17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  <w:p w14:paraId="769B013D" w14:textId="77777777" w:rsidR="00571F6A" w:rsidRDefault="00571F6A" w:rsidP="00125AC1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2915" w:type="dxa"/>
          </w:tcPr>
          <w:p w14:paraId="338B7D05" w14:textId="77777777" w:rsidR="00571F6A" w:rsidRDefault="00571F6A" w:rsidP="00792C87">
            <w:pPr>
              <w:widowControl w:val="0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2915" w:type="dxa"/>
          </w:tcPr>
          <w:p w14:paraId="0947E609" w14:textId="77777777" w:rsidR="00571F6A" w:rsidRDefault="00571F6A" w:rsidP="00792C87">
            <w:pPr>
              <w:widowControl w:val="0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</w:tr>
    </w:tbl>
    <w:p w14:paraId="7F9AA88B" w14:textId="77777777" w:rsidR="00571F6A" w:rsidRDefault="00571F6A" w:rsidP="00A803ED">
      <w:pPr>
        <w:widowControl w:val="0"/>
        <w:pBdr>
          <w:bottom w:val="single" w:sz="4" w:space="1" w:color="auto"/>
        </w:pBdr>
        <w:shd w:val="clear" w:color="auto" w:fill="D9D9D9" w:themeFill="background1" w:themeFillShade="D9"/>
        <w:ind w:right="-450"/>
        <w:jc w:val="both"/>
        <w:rPr>
          <w:rFonts w:asciiTheme="minorHAnsi" w:hAnsiTheme="minorHAnsi" w:cstheme="minorHAnsi"/>
          <w:b/>
          <w:smallCaps/>
          <w:snapToGrid w:val="0"/>
          <w:sz w:val="22"/>
          <w:szCs w:val="22"/>
        </w:rPr>
      </w:pPr>
      <w:r>
        <w:rPr>
          <w:rFonts w:asciiTheme="minorHAnsi" w:hAnsiTheme="minorHAnsi" w:cstheme="minorHAnsi"/>
          <w:b/>
          <w:smallCaps/>
          <w:snapToGrid w:val="0"/>
          <w:sz w:val="22"/>
          <w:szCs w:val="22"/>
        </w:rPr>
        <w:t>Workforce Solutions Board Staff Present</w:t>
      </w:r>
    </w:p>
    <w:tbl>
      <w:tblPr>
        <w:tblW w:w="12002" w:type="dxa"/>
        <w:tblLayout w:type="fixed"/>
        <w:tblLook w:val="04A0" w:firstRow="1" w:lastRow="0" w:firstColumn="1" w:lastColumn="0" w:noHBand="0" w:noVBand="1"/>
      </w:tblPr>
      <w:tblGrid>
        <w:gridCol w:w="5040"/>
        <w:gridCol w:w="6962"/>
      </w:tblGrid>
      <w:tr w:rsidR="00571F6A" w14:paraId="4BD4FD61" w14:textId="77777777" w:rsidTr="00AA7A28">
        <w:trPr>
          <w:trHeight w:val="2154"/>
        </w:trPr>
        <w:tc>
          <w:tcPr>
            <w:tcW w:w="5040" w:type="dxa"/>
          </w:tcPr>
          <w:p w14:paraId="7DD43B19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Yael Lawson</w:t>
            </w:r>
          </w:p>
          <w:p w14:paraId="51EC23CB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Angelica Benavides</w:t>
            </w:r>
          </w:p>
          <w:p w14:paraId="6B260A5F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Jameson Cardenas</w:t>
            </w:r>
          </w:p>
          <w:p w14:paraId="2D68C05F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Amber Warne</w:t>
            </w:r>
          </w:p>
          <w:p w14:paraId="2A692F25" w14:textId="77777777" w:rsid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Janee’ White</w:t>
            </w:r>
          </w:p>
          <w:p w14:paraId="2042579D" w14:textId="77777777" w:rsidR="00F014ED" w:rsidRDefault="00F014ED" w:rsidP="00F014ED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Sandy Guzman</w:t>
            </w:r>
          </w:p>
          <w:p w14:paraId="7162CC9C" w14:textId="3A59E784" w:rsid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6962" w:type="dxa"/>
          </w:tcPr>
          <w:p w14:paraId="1B14CE33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Madison Mattise</w:t>
            </w:r>
          </w:p>
          <w:p w14:paraId="0837307B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Yesenia Garcia</w:t>
            </w:r>
          </w:p>
          <w:p w14:paraId="484B89C4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David Olsen</w:t>
            </w:r>
          </w:p>
          <w:p w14:paraId="14F10F0E" w14:textId="77777777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Caitlin Desrochers</w:t>
            </w:r>
          </w:p>
          <w:p w14:paraId="3C3F07B1" w14:textId="68E22A61" w:rsidR="00F014ED" w:rsidRPr="00F014E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Jay Gant</w:t>
            </w:r>
          </w:p>
          <w:p w14:paraId="5CE7487B" w14:textId="00121834" w:rsidR="0028201D" w:rsidRDefault="00F014ED" w:rsidP="00F014ED">
            <w:pPr>
              <w:widowControl w:val="0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Rachel Thedford</w:t>
            </w:r>
          </w:p>
          <w:p w14:paraId="703C13EA" w14:textId="77777777" w:rsidR="00571F6A" w:rsidRDefault="00571F6A" w:rsidP="000F6D17">
            <w:pPr>
              <w:widowControl w:val="0"/>
              <w:spacing w:line="254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</w:tr>
    </w:tbl>
    <w:p w14:paraId="4509585E" w14:textId="77777777" w:rsidR="00571F6A" w:rsidRDefault="00571F6A" w:rsidP="00A803ED">
      <w:pPr>
        <w:widowControl w:val="0"/>
        <w:pBdr>
          <w:bottom w:val="single" w:sz="4" w:space="1" w:color="auto"/>
        </w:pBdr>
        <w:shd w:val="clear" w:color="auto" w:fill="D9D9D9" w:themeFill="background1" w:themeFillShade="D9"/>
        <w:ind w:right="-450"/>
        <w:jc w:val="both"/>
        <w:rPr>
          <w:rFonts w:asciiTheme="minorHAnsi" w:hAnsiTheme="minorHAnsi" w:cstheme="minorHAnsi"/>
          <w:b/>
          <w:smallCaps/>
          <w:snapToGrid w:val="0"/>
          <w:sz w:val="22"/>
          <w:szCs w:val="22"/>
        </w:rPr>
      </w:pPr>
      <w:r>
        <w:rPr>
          <w:rFonts w:asciiTheme="minorHAnsi" w:hAnsiTheme="minorHAnsi" w:cstheme="minorHAnsi"/>
          <w:b/>
          <w:smallCaps/>
          <w:snapToGrid w:val="0"/>
          <w:sz w:val="22"/>
          <w:szCs w:val="22"/>
        </w:rPr>
        <w:t>Guests Present</w:t>
      </w:r>
      <w:r>
        <w:rPr>
          <w:rFonts w:asciiTheme="minorHAnsi" w:hAnsiTheme="minorHAnsi" w:cstheme="minorHAnsi"/>
          <w:b/>
          <w:smallCaps/>
          <w:snapToGrid w:val="0"/>
          <w:sz w:val="22"/>
          <w:szCs w:val="22"/>
        </w:rPr>
        <w:tab/>
      </w:r>
    </w:p>
    <w:tbl>
      <w:tblPr>
        <w:tblW w:w="8471" w:type="dxa"/>
        <w:tblLayout w:type="fixed"/>
        <w:tblLook w:val="04A0" w:firstRow="1" w:lastRow="0" w:firstColumn="1" w:lastColumn="0" w:noHBand="0" w:noVBand="1"/>
      </w:tblPr>
      <w:tblGrid>
        <w:gridCol w:w="8471"/>
      </w:tblGrid>
      <w:tr w:rsidR="00B61687" w14:paraId="473ACF88" w14:textId="77777777" w:rsidTr="00EB6113">
        <w:trPr>
          <w:trHeight w:val="573"/>
        </w:trPr>
        <w:tc>
          <w:tcPr>
            <w:tcW w:w="8471" w:type="dxa"/>
          </w:tcPr>
          <w:p w14:paraId="5948013B" w14:textId="77777777" w:rsidR="00F014ED" w:rsidRDefault="00B61687" w:rsidP="00F014ED">
            <w:pPr>
              <w:pStyle w:val="NoSpacing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Cris </w:t>
            </w:r>
            <w:r w:rsidR="00317016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Perez</w:t>
            </w:r>
            <w:r w:rsidR="00EB6113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                                                                                      </w:t>
            </w:r>
            <w:r w:rsidR="00F014ED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Sedric Burrell</w:t>
            </w:r>
          </w:p>
          <w:p w14:paraId="07DC73D1" w14:textId="3A641AA3" w:rsidR="00B61687" w:rsidRDefault="00B61687" w:rsidP="00792C87">
            <w:pPr>
              <w:pStyle w:val="NoSpacing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  <w:p w14:paraId="45F0F02D" w14:textId="484926EE" w:rsidR="00924799" w:rsidRDefault="00EB6113" w:rsidP="00F014ED">
            <w:pPr>
              <w:pStyle w:val="NoSpacing"/>
              <w:spacing w:line="256" w:lineRule="auto"/>
              <w:ind w:right="-45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lastRenderedPageBreak/>
              <w:t xml:space="preserve">                                             </w:t>
            </w:r>
          </w:p>
        </w:tc>
      </w:tr>
    </w:tbl>
    <w:p w14:paraId="41DF5A31" w14:textId="4B0A3984" w:rsidR="00FE2F9C" w:rsidRPr="00317016" w:rsidRDefault="00FE2F9C" w:rsidP="00EC3EBB">
      <w:pPr>
        <w:autoSpaceDE w:val="0"/>
        <w:autoSpaceDN w:val="0"/>
        <w:adjustRightInd w:val="0"/>
        <w:rPr>
          <w:rFonts w:asciiTheme="minorHAnsi" w:hAnsiTheme="minorHAnsi" w:cstheme="minorHAnsi"/>
          <w:iCs/>
          <w:smallCaps/>
          <w:szCs w:val="24"/>
        </w:rPr>
      </w:pPr>
    </w:p>
    <w:p w14:paraId="3465BE31" w14:textId="088EC429" w:rsidR="00FE2F9C" w:rsidRDefault="00FE2F9C" w:rsidP="00614D1E">
      <w:pPr>
        <w:autoSpaceDE w:val="0"/>
        <w:autoSpaceDN w:val="0"/>
        <w:adjustRightInd w:val="0"/>
        <w:jc w:val="center"/>
        <w:rPr>
          <w:rFonts w:cs="Arial"/>
          <w:b/>
          <w:bCs/>
          <w:iCs/>
          <w:smallCaps/>
          <w:szCs w:val="24"/>
        </w:rPr>
      </w:pPr>
      <w:r w:rsidRPr="00570859">
        <w:rPr>
          <w:rFonts w:cs="Arial"/>
          <w:noProof/>
        </w:rPr>
        <w:drawing>
          <wp:inline distT="0" distB="0" distL="0" distR="0" wp14:anchorId="68080B65" wp14:editId="17AA0BDE">
            <wp:extent cx="2225040" cy="741680"/>
            <wp:effectExtent l="0" t="0" r="3810" b="1270"/>
            <wp:docPr id="3" name="Picture 3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C1AC2" w14:textId="77777777" w:rsidR="00FE2F9C" w:rsidRDefault="00FE2F9C" w:rsidP="00614D1E">
      <w:pPr>
        <w:autoSpaceDE w:val="0"/>
        <w:autoSpaceDN w:val="0"/>
        <w:adjustRightInd w:val="0"/>
        <w:jc w:val="center"/>
        <w:rPr>
          <w:rFonts w:cs="Arial"/>
          <w:b/>
          <w:bCs/>
          <w:iCs/>
          <w:smallCaps/>
          <w:szCs w:val="24"/>
        </w:rPr>
      </w:pPr>
    </w:p>
    <w:p w14:paraId="10EC383D" w14:textId="77777777" w:rsidR="00FE2F9C" w:rsidRDefault="00FE2F9C" w:rsidP="00614D1E">
      <w:pPr>
        <w:autoSpaceDE w:val="0"/>
        <w:autoSpaceDN w:val="0"/>
        <w:adjustRightInd w:val="0"/>
        <w:jc w:val="center"/>
        <w:rPr>
          <w:rFonts w:cs="Arial"/>
          <w:b/>
          <w:bCs/>
          <w:iCs/>
          <w:smallCaps/>
          <w:szCs w:val="24"/>
        </w:rPr>
      </w:pPr>
    </w:p>
    <w:p w14:paraId="7BD1D2D0" w14:textId="37BD162A" w:rsidR="00094F9B" w:rsidRDefault="00EC3EBB" w:rsidP="00737F34">
      <w:pPr>
        <w:autoSpaceDE w:val="0"/>
        <w:autoSpaceDN w:val="0"/>
        <w:adjustRightInd w:val="0"/>
        <w:jc w:val="center"/>
        <w:rPr>
          <w:rFonts w:cs="Arial"/>
          <w:b/>
          <w:bCs/>
          <w:iCs/>
          <w:smallCaps/>
          <w:szCs w:val="24"/>
        </w:rPr>
      </w:pPr>
      <w:r>
        <w:rPr>
          <w:rFonts w:cs="Arial"/>
          <w:b/>
          <w:bCs/>
          <w:iCs/>
          <w:smallCaps/>
          <w:szCs w:val="24"/>
        </w:rPr>
        <w:t xml:space="preserve">Board of Director </w:t>
      </w:r>
      <w:r w:rsidR="00F85BE5">
        <w:rPr>
          <w:rFonts w:cs="Arial"/>
          <w:b/>
          <w:bCs/>
          <w:iCs/>
          <w:smallCaps/>
          <w:szCs w:val="24"/>
        </w:rPr>
        <w:t xml:space="preserve">Work Session </w:t>
      </w:r>
      <w:r w:rsidR="00FE2F9C">
        <w:rPr>
          <w:rFonts w:cs="Arial"/>
          <w:b/>
          <w:bCs/>
          <w:iCs/>
          <w:smallCaps/>
          <w:szCs w:val="24"/>
        </w:rPr>
        <w:t xml:space="preserve">Minutes </w:t>
      </w:r>
    </w:p>
    <w:p w14:paraId="60C93897" w14:textId="11E99C1B" w:rsidR="00FE2F9C" w:rsidRDefault="00C46CDB" w:rsidP="00614D1E">
      <w:pPr>
        <w:autoSpaceDE w:val="0"/>
        <w:autoSpaceDN w:val="0"/>
        <w:adjustRightInd w:val="0"/>
        <w:jc w:val="center"/>
        <w:rPr>
          <w:rFonts w:cs="Arial"/>
          <w:b/>
          <w:bCs/>
          <w:iCs/>
          <w:smallCaps/>
          <w:szCs w:val="24"/>
        </w:rPr>
      </w:pPr>
      <w:r>
        <w:rPr>
          <w:rFonts w:cs="Arial"/>
          <w:b/>
          <w:bCs/>
          <w:iCs/>
          <w:smallCaps/>
          <w:szCs w:val="24"/>
        </w:rPr>
        <w:t xml:space="preserve">December </w:t>
      </w:r>
      <w:r w:rsidR="00F014ED">
        <w:rPr>
          <w:rFonts w:cs="Arial"/>
          <w:b/>
          <w:bCs/>
          <w:iCs/>
          <w:smallCaps/>
          <w:szCs w:val="24"/>
        </w:rPr>
        <w:t>18</w:t>
      </w:r>
      <w:r w:rsidR="00094F9B">
        <w:rPr>
          <w:rFonts w:cs="Arial"/>
          <w:b/>
          <w:bCs/>
          <w:iCs/>
          <w:smallCaps/>
          <w:szCs w:val="24"/>
        </w:rPr>
        <w:t>,</w:t>
      </w:r>
      <w:r w:rsidR="00FE2F9C">
        <w:rPr>
          <w:rFonts w:cs="Arial"/>
          <w:b/>
          <w:bCs/>
          <w:iCs/>
          <w:smallCaps/>
          <w:szCs w:val="24"/>
        </w:rPr>
        <w:t xml:space="preserve"> </w:t>
      </w:r>
      <w:r w:rsidR="00F85BE5">
        <w:rPr>
          <w:rFonts w:cs="Arial"/>
          <w:b/>
          <w:bCs/>
          <w:iCs/>
          <w:smallCaps/>
          <w:szCs w:val="24"/>
        </w:rPr>
        <w:t>20</w:t>
      </w:r>
      <w:r w:rsidR="00270422">
        <w:rPr>
          <w:rFonts w:cs="Arial"/>
          <w:b/>
          <w:bCs/>
          <w:iCs/>
          <w:smallCaps/>
          <w:szCs w:val="24"/>
        </w:rPr>
        <w:t>2</w:t>
      </w:r>
      <w:r w:rsidR="00F014ED">
        <w:rPr>
          <w:rFonts w:cs="Arial"/>
          <w:b/>
          <w:bCs/>
          <w:iCs/>
          <w:smallCaps/>
          <w:szCs w:val="24"/>
        </w:rPr>
        <w:t>5</w:t>
      </w:r>
    </w:p>
    <w:p w14:paraId="7A2B4F83" w14:textId="77777777" w:rsidR="004D025D" w:rsidRPr="00570859" w:rsidRDefault="004D025D" w:rsidP="00614D1E">
      <w:pPr>
        <w:tabs>
          <w:tab w:val="left" w:pos="-900"/>
        </w:tabs>
        <w:ind w:right="-1080"/>
        <w:rPr>
          <w:rFonts w:cs="Arial"/>
          <w:b/>
          <w:bCs/>
          <w:sz w:val="20"/>
        </w:rPr>
      </w:pPr>
    </w:p>
    <w:tbl>
      <w:tblPr>
        <w:tblW w:w="94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8"/>
      </w:tblGrid>
      <w:tr w:rsidR="007B1358" w:rsidRPr="00845798" w14:paraId="536A6698" w14:textId="77777777" w:rsidTr="00F85BE5">
        <w:tc>
          <w:tcPr>
            <w:tcW w:w="9468" w:type="dxa"/>
            <w:vAlign w:val="center"/>
          </w:tcPr>
          <w:p w14:paraId="01E36B04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The board discussed the departure of their CFO and authorized negotiations for a release</w:t>
            </w:r>
          </w:p>
          <w:p w14:paraId="0C8D26C3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agreement, while also providing updates on ongoing CEO and CFO search processes.</w:t>
            </w:r>
          </w:p>
          <w:p w14:paraId="1E14CF8F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Financial and operational matters were addressed, including the approval of October</w:t>
            </w:r>
          </w:p>
          <w:p w14:paraId="1F6B5B71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financials, officer slate for FY26, and various childcare initiatives in Travis County. The</w:t>
            </w:r>
          </w:p>
          <w:p w14:paraId="749FCB26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conversation ended with reflections on the board chair's two-year term and recognition of</w:t>
            </w:r>
          </w:p>
          <w:p w14:paraId="31416D7D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achievements, while highlighting improvements in relationships with Travis County and</w:t>
            </w:r>
          </w:p>
          <w:p w14:paraId="3612117A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the success of various </w:t>
            </w:r>
            <w:proofErr w:type="gramStart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child care</w:t>
            </w:r>
            <w:proofErr w:type="gramEnd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 programs.</w:t>
            </w:r>
          </w:p>
          <w:p w14:paraId="6E355095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Next steps</w:t>
            </w:r>
          </w:p>
          <w:p w14:paraId="0E61471D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• Yael to negotiate and conclude employee release agreements in consultation with board</w:t>
            </w:r>
          </w:p>
          <w:p w14:paraId="44F1D510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officers and legal counsel</w:t>
            </w:r>
          </w:p>
          <w:p w14:paraId="0C87A321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• Michelle to resend committee survey to board members by January 1st</w:t>
            </w:r>
          </w:p>
          <w:p w14:paraId="4A89D412" w14:textId="69280B3E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86728B">
              <w:rPr>
                <w:rFonts w:asciiTheme="minorHAnsi" w:hAnsiTheme="minorHAnsi" w:cstheme="minorHAnsi"/>
                <w:sz w:val="22"/>
                <w:szCs w:val="22"/>
              </w:rPr>
              <w:t>026</w:t>
            </w:r>
          </w:p>
          <w:p w14:paraId="2499A164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• Jameson and David </w:t>
            </w:r>
            <w:proofErr w:type="gramStart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to continue</w:t>
            </w:r>
            <w:proofErr w:type="gramEnd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 collecting and sharing frontline staff impact stories</w:t>
            </w:r>
          </w:p>
          <w:p w14:paraId="34D12D8E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• C2GPS to implement corrective actions and staff training for SNAP program issues by</w:t>
            </w:r>
          </w:p>
          <w:p w14:paraId="57CD6B37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March</w:t>
            </w:r>
          </w:p>
          <w:p w14:paraId="7E96F385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• C2GPS to complete technical assistance plan meetings in January and March to assess</w:t>
            </w:r>
          </w:p>
          <w:p w14:paraId="00092DA8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implementation success</w:t>
            </w:r>
          </w:p>
          <w:p w14:paraId="7B292EB7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• Madison's team to continue overseeing $5M annual quality plan activities for </w:t>
            </w:r>
            <w:proofErr w:type="gramStart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child care</w:t>
            </w:r>
            <w:proofErr w:type="gramEnd"/>
          </w:p>
          <w:p w14:paraId="75F21485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providers</w:t>
            </w:r>
          </w:p>
          <w:p w14:paraId="630A2B79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• Baker Ripley team to support providers in becoming certified and increasing quality</w:t>
            </w:r>
          </w:p>
          <w:p w14:paraId="09A7E1A1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through Texas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Rising Star program</w:t>
            </w:r>
          </w:p>
          <w:p w14:paraId="08878D2F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• Chris and Adam from Baker Ripley </w:t>
            </w:r>
            <w:proofErr w:type="gramStart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to continue</w:t>
            </w:r>
            <w:proofErr w:type="gramEnd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 providing </w:t>
            </w:r>
            <w:proofErr w:type="gramStart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child care</w:t>
            </w:r>
            <w:proofErr w:type="gramEnd"/>
            <w:r w:rsidRPr="0058562F">
              <w:rPr>
                <w:rFonts w:asciiTheme="minorHAnsi" w:hAnsiTheme="minorHAnsi" w:cstheme="minorHAnsi"/>
                <w:sz w:val="22"/>
                <w:szCs w:val="22"/>
              </w:rPr>
              <w:t xml:space="preserve"> expertise and data to</w:t>
            </w:r>
          </w:p>
          <w:p w14:paraId="533FFBEF" w14:textId="77777777" w:rsidR="0058562F" w:rsidRPr="0058562F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county stakeholders</w:t>
            </w:r>
          </w:p>
          <w:p w14:paraId="08F5A93E" w14:textId="58B0D654" w:rsidR="00110A60" w:rsidRPr="00E23B59" w:rsidRDefault="0058562F" w:rsidP="005856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562F">
              <w:rPr>
                <w:rFonts w:asciiTheme="minorHAnsi" w:hAnsiTheme="minorHAnsi" w:cstheme="minorHAnsi"/>
                <w:sz w:val="22"/>
                <w:szCs w:val="22"/>
              </w:rPr>
              <w:t>Summary</w:t>
            </w:r>
          </w:p>
        </w:tc>
      </w:tr>
      <w:tr w:rsidR="009D1892" w:rsidRPr="00845798" w14:paraId="2CEAB2DD" w14:textId="77777777" w:rsidTr="00F85BE5">
        <w:tc>
          <w:tcPr>
            <w:tcW w:w="9468" w:type="dxa"/>
            <w:vAlign w:val="center"/>
          </w:tcPr>
          <w:p w14:paraId="0C1E94D2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CFO Departure and Release Agreement</w:t>
            </w:r>
          </w:p>
          <w:p w14:paraId="0C4003D9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board discussed the departure of their CFO, Laura, who was given until the end of</w:t>
            </w:r>
          </w:p>
          <w:p w14:paraId="0EE06138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January to leave, though no formal agreement was signed. Doug explained that as an </w:t>
            </w:r>
            <w:proofErr w:type="spellStart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atwill</w:t>
            </w:r>
            <w:proofErr w:type="spellEnd"/>
          </w:p>
          <w:p w14:paraId="50FE5C76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employee, Laura could be terminated at any time, but recommended </w:t>
            </w:r>
            <w:proofErr w:type="gramStart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entering into</w:t>
            </w:r>
            <w:proofErr w:type="gramEnd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</w:p>
          <w:p w14:paraId="492E00C5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release agreement to avoid potential legal claims. The board was asked to authorize Yael</w:t>
            </w:r>
          </w:p>
          <w:p w14:paraId="04E0609C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to conclude a release agreement with Laura, offering her 3 months of pay in exchange for</w:t>
            </w:r>
          </w:p>
          <w:p w14:paraId="2EE6E863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 release of claims, with the understanding that any changes to the proposal would</w:t>
            </w:r>
          </w:p>
          <w:p w14:paraId="2DABA521" w14:textId="6B6DDBC7" w:rsidR="007D732F" w:rsidRPr="00C462FC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require further board approval.</w:t>
            </w:r>
          </w:p>
        </w:tc>
      </w:tr>
      <w:tr w:rsidR="000A0079" w:rsidRPr="00845798" w14:paraId="4DD8BCA5" w14:textId="77777777" w:rsidTr="00F85BE5">
        <w:tc>
          <w:tcPr>
            <w:tcW w:w="9468" w:type="dxa"/>
            <w:vAlign w:val="center"/>
          </w:tcPr>
          <w:p w14:paraId="7D11DF59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CFO and CEO Search Updates</w:t>
            </w:r>
          </w:p>
          <w:p w14:paraId="31B24A2D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board discussed the separation of the CFO, who is currently on administrative leave,</w:t>
            </w:r>
          </w:p>
          <w:p w14:paraId="1FD4691B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and the ongoing search for a new CFO and CEO. They explained the process for hiring</w:t>
            </w:r>
          </w:p>
          <w:p w14:paraId="32D0F299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CFO, which involves the CEO making the decision with board involvement in</w:t>
            </w:r>
          </w:p>
          <w:p w14:paraId="14F79D7E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interviews. The board also addressed concerns about the timing of the CEO and CFO</w:t>
            </w:r>
          </w:p>
          <w:p w14:paraId="7A61B04E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searches, and mentioned that they are considering sharing resources with Rural Cap for</w:t>
            </w:r>
          </w:p>
          <w:p w14:paraId="10B58FC2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financial services. They noted that the agreement with the departing CFO must be signed</w:t>
            </w:r>
          </w:p>
          <w:p w14:paraId="2058BCDA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by January 1st, after which they will proceed with separation if not. The board provided an</w:t>
            </w:r>
          </w:p>
          <w:p w14:paraId="0751B397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update on the CEO search, stating that they have narrowed down candidates and are</w:t>
            </w:r>
          </w:p>
          <w:p w14:paraId="6282C552" w14:textId="64636AC4" w:rsidR="000A0079" w:rsidRPr="00D738DC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preparing to </w:t>
            </w:r>
            <w:proofErr w:type="gramStart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make a decision</w:t>
            </w:r>
            <w:proofErr w:type="gramEnd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 soon, with input from local government representatives</w:t>
            </w:r>
          </w:p>
        </w:tc>
      </w:tr>
      <w:tr w:rsidR="009D1892" w:rsidRPr="00845798" w14:paraId="051EED6F" w14:textId="77777777" w:rsidTr="00F85BE5">
        <w:tc>
          <w:tcPr>
            <w:tcW w:w="9468" w:type="dxa"/>
            <w:vAlign w:val="center"/>
          </w:tcPr>
          <w:p w14:paraId="659A2024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Board Approvals and Financial Updates</w:t>
            </w:r>
          </w:p>
          <w:p w14:paraId="64CFF432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board approved a motion to authorize the CEO of Workforce Solutions to negotiate</w:t>
            </w:r>
          </w:p>
          <w:p w14:paraId="18D80A51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and conclude employee release agreements. Sandy presented the October financials,</w:t>
            </w:r>
          </w:p>
          <w:p w14:paraId="33108B56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noting that November financials would be ready the following day. The board approved</w:t>
            </w:r>
          </w:p>
          <w:p w14:paraId="1CBE27C7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October financials. Michelle presented the slate of officers for FY26, which included</w:t>
            </w:r>
          </w:p>
          <w:p w14:paraId="4608C659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Dave as chair, Michelle as vice chair, and Rhonda as secretary-treasurer. The board</w:t>
            </w:r>
          </w:p>
          <w:p w14:paraId="59AE21FE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approved this slate of officers. The board was reminded to complete a survey about</w:t>
            </w:r>
          </w:p>
          <w:p w14:paraId="085AE910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committee involvement by January 1st. The conversation ended with a discussion of key</w:t>
            </w:r>
          </w:p>
          <w:p w14:paraId="22ABD1D9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learnings from customer groups and suggestions for restructuring board meetings in</w:t>
            </w:r>
          </w:p>
          <w:p w14:paraId="197A5516" w14:textId="349E2CCD" w:rsidR="00EB1C49" w:rsidRPr="00D81EDA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FY26.</w:t>
            </w:r>
          </w:p>
        </w:tc>
      </w:tr>
      <w:tr w:rsidR="002C2402" w:rsidRPr="00845798" w14:paraId="78C2EE5B" w14:textId="74CF19E7" w:rsidTr="00F85BE5">
        <w:tc>
          <w:tcPr>
            <w:tcW w:w="9468" w:type="dxa"/>
            <w:vAlign w:val="center"/>
          </w:tcPr>
          <w:p w14:paraId="5DC44146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Childcare and Community Engagement Updates</w:t>
            </w:r>
          </w:p>
          <w:p w14:paraId="4D08F52B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board meeting covered several key topics, including childcare initiatives, community</w:t>
            </w:r>
          </w:p>
          <w:p w14:paraId="6BB24B2F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engagement, and operational updates. The childcare team presented on their work</w:t>
            </w:r>
          </w:p>
          <w:p w14:paraId="31FB3EBD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supporting providers and families, including waitlist management and funding streams.</w:t>
            </w:r>
          </w:p>
          <w:p w14:paraId="0EA2AB76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Jameson and David were tasked with collecting client testimonials and impact stories.</w:t>
            </w:r>
          </w:p>
          <w:p w14:paraId="11987655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Community Engagement Committee reported on their LinkedIn leaderboard initiative,</w:t>
            </w:r>
          </w:p>
          <w:p w14:paraId="210051A7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which showed increased participation and engagement from board members over the</w:t>
            </w:r>
          </w:p>
          <w:p w14:paraId="2449450B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past year. Madison Matthys, Senior Director of Child Care Quality Initiatives, provided an</w:t>
            </w:r>
          </w:p>
          <w:p w14:paraId="29EA7484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overview of their team's work supporting childcare providers and families in Travis</w:t>
            </w:r>
          </w:p>
          <w:p w14:paraId="2284A44D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County. The operations committee discussed program monitoring findings and corrective</w:t>
            </w:r>
          </w:p>
          <w:p w14:paraId="559FE83A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actions for SNAP and TANF programs. The board approved revisions to the Child Care</w:t>
            </w:r>
          </w:p>
          <w:p w14:paraId="7A399D1B" w14:textId="729CD322" w:rsidR="004B7E09" w:rsidRPr="002C2402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Priority Group policy to add new categories of eligible families.</w:t>
            </w:r>
          </w:p>
        </w:tc>
      </w:tr>
      <w:tr w:rsidR="002C2402" w:rsidRPr="0086728B" w14:paraId="72FA3DCE" w14:textId="4C32A86D" w:rsidTr="00F85BE5">
        <w:tc>
          <w:tcPr>
            <w:tcW w:w="9468" w:type="dxa"/>
            <w:vAlign w:val="center"/>
          </w:tcPr>
          <w:p w14:paraId="6F686B23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Travis County Childcare Funding Contracts</w:t>
            </w:r>
          </w:p>
          <w:p w14:paraId="13E31BD2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presentation outlined two major contracts with Travis County: a $4 million GAAP</w:t>
            </w:r>
          </w:p>
          <w:p w14:paraId="0AAF15BE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funding program providing additional payments to quality-rated childcare providers, and a</w:t>
            </w:r>
          </w:p>
          <w:p w14:paraId="79E1D450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$24 million direct care scholarship program creating 1,000 new childcare spots starting in</w:t>
            </w:r>
          </w:p>
          <w:p w14:paraId="679B0D67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January. The contracts, part of the Raising Travis County initiative, aim to address the</w:t>
            </w:r>
          </w:p>
          <w:p w14:paraId="425E0A80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crisis of low provider compensation and high demand for childcare, with GAAP funding</w:t>
            </w:r>
          </w:p>
          <w:p w14:paraId="2CC5A16D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already underway and direct care scholarships </w:t>
            </w:r>
            <w:proofErr w:type="gramStart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set</w:t>
            </w:r>
            <w:proofErr w:type="gramEnd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 to begin in January. The organization</w:t>
            </w:r>
          </w:p>
          <w:p w14:paraId="34CE8CAB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will need to enter a procurement bid with the county in winter 2026/27 for the long-term</w:t>
            </w:r>
          </w:p>
          <w:p w14:paraId="72F74D31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implementation of these programs.</w:t>
            </w:r>
          </w:p>
          <w:p w14:paraId="14593F2C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Travis County Child Care Initiatives</w:t>
            </w:r>
          </w:p>
          <w:p w14:paraId="3ED943E4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The meeting focused on </w:t>
            </w:r>
            <w:proofErr w:type="gramStart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child care</w:t>
            </w:r>
            <w:proofErr w:type="gramEnd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 initiatives in Travis County, including quality</w:t>
            </w:r>
          </w:p>
          <w:p w14:paraId="300E518E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expenditure programs, compensation support grants, and a new registered</w:t>
            </w:r>
          </w:p>
          <w:p w14:paraId="305B7241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apprenticeship program. The discussion highlighted how these programs support </w:t>
            </w:r>
            <w:proofErr w:type="gramStart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child</w:t>
            </w:r>
            <w:proofErr w:type="gramEnd"/>
          </w:p>
          <w:p w14:paraId="3F3AEDE5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care providers and staff, with funding coming from TWC and Travis County. The</w:t>
            </w:r>
          </w:p>
          <w:p w14:paraId="52C55291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Infrastructure Academy was praised for its progress, with 405 individuals enrolled since</w:t>
            </w:r>
          </w:p>
          <w:p w14:paraId="76FD5F7C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April and $2.2 million approved by City Council for FY27. The relationship with Travis</w:t>
            </w:r>
          </w:p>
          <w:p w14:paraId="71451DF1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County was noted as improving, with GAAP payments being released and an agreement</w:t>
            </w:r>
          </w:p>
          <w:p w14:paraId="039A972C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reached regarding </w:t>
            </w:r>
            <w:proofErr w:type="gramStart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questioned costs</w:t>
            </w:r>
            <w:proofErr w:type="gramEnd"/>
            <w:r w:rsidRPr="0086728B">
              <w:rPr>
                <w:rFonts w:asciiTheme="minorHAnsi" w:hAnsiTheme="minorHAnsi" w:cstheme="minorHAnsi"/>
                <w:sz w:val="22"/>
                <w:szCs w:val="22"/>
              </w:rPr>
              <w:t xml:space="preserve"> from 2020-2021.</w:t>
            </w:r>
          </w:p>
          <w:p w14:paraId="5CA626C2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Board Chair's Two-Year Reflection</w:t>
            </w:r>
          </w:p>
          <w:p w14:paraId="6D29CE05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The board chair reflected on their two-year term, highlighting achievements like the GWC</w:t>
            </w:r>
          </w:p>
          <w:p w14:paraId="77D18515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conference presentations and White House visit, while noting challenges such as</w:t>
            </w:r>
          </w:p>
          <w:p w14:paraId="3BEB6CCB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leadership transitions and staffing changes. They expressed gratitude to the TWC team</w:t>
            </w:r>
          </w:p>
          <w:p w14:paraId="51B96C74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and board members for their support during a busy year of work. The conversation ended</w:t>
            </w:r>
          </w:p>
          <w:p w14:paraId="51828DA2" w14:textId="77777777" w:rsidR="0086728B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t>with the presentation of parting gifts and a reading of "The Night Before Christmas" to</w:t>
            </w:r>
          </w:p>
          <w:p w14:paraId="7D2A4BFF" w14:textId="1880647C" w:rsidR="00954D33" w:rsidRPr="0086728B" w:rsidRDefault="0086728B" w:rsidP="008672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6728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recognize board members' contributions.</w:t>
            </w:r>
          </w:p>
        </w:tc>
      </w:tr>
    </w:tbl>
    <w:p w14:paraId="55EC5938" w14:textId="77777777" w:rsidR="005729DA" w:rsidRPr="00845798" w:rsidRDefault="005729DA" w:rsidP="005729DA">
      <w:pPr>
        <w:rPr>
          <w:rFonts w:cs="Arial"/>
          <w:szCs w:val="24"/>
        </w:rPr>
      </w:pPr>
    </w:p>
    <w:p w14:paraId="672793B5" w14:textId="47AF9000" w:rsidR="005729DA" w:rsidRPr="00F02F05" w:rsidRDefault="005729DA" w:rsidP="005729DA">
      <w:pPr>
        <w:jc w:val="both"/>
        <w:rPr>
          <w:rFonts w:asciiTheme="minorHAnsi" w:hAnsiTheme="minorHAnsi" w:cstheme="minorHAnsi"/>
          <w:sz w:val="22"/>
          <w:szCs w:val="22"/>
        </w:rPr>
      </w:pPr>
      <w:r w:rsidRPr="00F02F05">
        <w:rPr>
          <w:rFonts w:asciiTheme="minorHAnsi" w:hAnsiTheme="minorHAnsi" w:cstheme="minorHAnsi"/>
          <w:sz w:val="22"/>
          <w:szCs w:val="22"/>
        </w:rPr>
        <w:t>These minutes from the</w:t>
      </w:r>
      <w:r w:rsidR="00A938AF">
        <w:rPr>
          <w:rFonts w:asciiTheme="minorHAnsi" w:hAnsiTheme="minorHAnsi" w:cstheme="minorHAnsi"/>
          <w:sz w:val="22"/>
          <w:szCs w:val="22"/>
        </w:rPr>
        <w:t xml:space="preserve"> </w:t>
      </w:r>
      <w:r w:rsidR="00C77377">
        <w:rPr>
          <w:rFonts w:asciiTheme="minorHAnsi" w:hAnsiTheme="minorHAnsi" w:cstheme="minorHAnsi"/>
          <w:sz w:val="22"/>
          <w:szCs w:val="22"/>
        </w:rPr>
        <w:t xml:space="preserve">December </w:t>
      </w:r>
      <w:r w:rsidR="0086728B">
        <w:rPr>
          <w:rFonts w:asciiTheme="minorHAnsi" w:hAnsiTheme="minorHAnsi" w:cstheme="minorHAnsi"/>
          <w:sz w:val="22"/>
          <w:szCs w:val="22"/>
        </w:rPr>
        <w:t>18</w:t>
      </w:r>
      <w:r w:rsidR="00F35B8A" w:rsidRPr="00F35B8A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F35B8A">
        <w:rPr>
          <w:rFonts w:asciiTheme="minorHAnsi" w:hAnsiTheme="minorHAnsi" w:cstheme="minorHAnsi"/>
          <w:sz w:val="22"/>
          <w:szCs w:val="22"/>
        </w:rPr>
        <w:t xml:space="preserve"> </w:t>
      </w:r>
      <w:r w:rsidRPr="00F02F05">
        <w:rPr>
          <w:rFonts w:asciiTheme="minorHAnsi" w:hAnsiTheme="minorHAnsi" w:cstheme="minorHAnsi"/>
          <w:sz w:val="22"/>
          <w:szCs w:val="22"/>
        </w:rPr>
        <w:t>WFS Board of Directors meeting were read and approved by the Board Chai</w:t>
      </w:r>
      <w:r w:rsidR="0086728B">
        <w:rPr>
          <w:rFonts w:asciiTheme="minorHAnsi" w:hAnsiTheme="minorHAnsi" w:cstheme="minorHAnsi"/>
          <w:sz w:val="22"/>
          <w:szCs w:val="22"/>
        </w:rPr>
        <w:t>r</w:t>
      </w:r>
      <w:r w:rsidRPr="00F02F05">
        <w:rPr>
          <w:rFonts w:asciiTheme="minorHAnsi" w:hAnsiTheme="minorHAnsi" w:cstheme="minorHAnsi"/>
          <w:sz w:val="22"/>
          <w:szCs w:val="22"/>
        </w:rPr>
        <w:t>.</w:t>
      </w:r>
    </w:p>
    <w:p w14:paraId="745A62D7" w14:textId="77777777" w:rsidR="005729DA" w:rsidRPr="00F02F05" w:rsidRDefault="005729DA" w:rsidP="005729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C304F0" w14:textId="77777777" w:rsidR="005729DA" w:rsidRPr="00F02F05" w:rsidRDefault="005729DA" w:rsidP="005729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7A144A7" w14:textId="77777777" w:rsidR="005729DA" w:rsidRPr="00F02F05" w:rsidRDefault="005729DA" w:rsidP="005729DA">
      <w:pPr>
        <w:jc w:val="both"/>
        <w:rPr>
          <w:rFonts w:asciiTheme="minorHAnsi" w:hAnsiTheme="minorHAnsi" w:cstheme="minorHAnsi"/>
          <w:sz w:val="22"/>
          <w:szCs w:val="22"/>
        </w:rPr>
      </w:pPr>
      <w:r w:rsidRPr="00F02F05">
        <w:rPr>
          <w:rFonts w:asciiTheme="minorHAnsi" w:hAnsiTheme="minorHAnsi" w:cstheme="minorHAnsi"/>
          <w:sz w:val="22"/>
          <w:szCs w:val="22"/>
        </w:rPr>
        <w:t>__________________________________</w:t>
      </w:r>
    </w:p>
    <w:p w14:paraId="60D38FDC" w14:textId="2A98CAD1" w:rsidR="005729DA" w:rsidRPr="00F02F05" w:rsidRDefault="005729DA" w:rsidP="005729DA">
      <w:pPr>
        <w:jc w:val="both"/>
        <w:rPr>
          <w:rFonts w:asciiTheme="minorHAnsi" w:hAnsiTheme="minorHAnsi" w:cstheme="minorHAnsi"/>
          <w:sz w:val="22"/>
          <w:szCs w:val="22"/>
        </w:rPr>
      </w:pPr>
      <w:r w:rsidRPr="00F02F05">
        <w:rPr>
          <w:rFonts w:asciiTheme="minorHAnsi" w:hAnsiTheme="minorHAnsi" w:cstheme="minorHAnsi"/>
          <w:sz w:val="22"/>
          <w:szCs w:val="22"/>
        </w:rPr>
        <w:t>M</w:t>
      </w:r>
      <w:r w:rsidR="00F966F9">
        <w:rPr>
          <w:rFonts w:asciiTheme="minorHAnsi" w:hAnsiTheme="minorHAnsi" w:cstheme="minorHAnsi"/>
          <w:sz w:val="22"/>
          <w:szCs w:val="22"/>
        </w:rPr>
        <w:t>ark Sherry</w:t>
      </w:r>
      <w:r w:rsidRPr="00F02F05">
        <w:rPr>
          <w:rFonts w:asciiTheme="minorHAnsi" w:hAnsiTheme="minorHAnsi" w:cstheme="minorHAnsi"/>
          <w:sz w:val="22"/>
          <w:szCs w:val="22"/>
        </w:rPr>
        <w:t>, Chair</w:t>
      </w:r>
    </w:p>
    <w:p w14:paraId="2F42D8EB" w14:textId="77777777" w:rsidR="005729DA" w:rsidRPr="00F02F05" w:rsidRDefault="005729DA" w:rsidP="005729DA">
      <w:pPr>
        <w:jc w:val="both"/>
        <w:rPr>
          <w:rFonts w:asciiTheme="minorHAnsi" w:hAnsiTheme="minorHAnsi" w:cstheme="minorHAnsi"/>
          <w:sz w:val="22"/>
          <w:szCs w:val="22"/>
        </w:rPr>
      </w:pPr>
      <w:r w:rsidRPr="00F02F05">
        <w:rPr>
          <w:rFonts w:asciiTheme="minorHAnsi" w:hAnsiTheme="minorHAnsi" w:cstheme="minorHAnsi"/>
          <w:sz w:val="22"/>
          <w:szCs w:val="22"/>
        </w:rPr>
        <w:t>Workforce Solutions Board of Directors</w:t>
      </w:r>
    </w:p>
    <w:p w14:paraId="431ABA7B" w14:textId="7370E29D" w:rsidR="00954D33" w:rsidRDefault="00954D33" w:rsidP="005729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E017A3B" w14:textId="77777777" w:rsidR="005729DA" w:rsidRPr="00570859" w:rsidRDefault="005729DA" w:rsidP="005729DA">
      <w:pPr>
        <w:jc w:val="center"/>
        <w:rPr>
          <w:rFonts w:cs="Arial"/>
          <w:sz w:val="16"/>
          <w:szCs w:val="16"/>
        </w:rPr>
      </w:pPr>
      <w:r w:rsidRPr="00570859">
        <w:rPr>
          <w:rFonts w:cs="Arial"/>
          <w:noProof/>
          <w:sz w:val="16"/>
          <w:szCs w:val="16"/>
        </w:rPr>
        <w:drawing>
          <wp:inline distT="0" distB="0" distL="0" distR="0" wp14:anchorId="5437A018" wp14:editId="6608EE52">
            <wp:extent cx="3657600" cy="219456"/>
            <wp:effectExtent l="0" t="0" r="0" b="9525"/>
            <wp:docPr id="4" name="Picture 4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7403B" w14:textId="692B2AF4" w:rsidR="00094F9B" w:rsidRPr="00316E8A" w:rsidRDefault="005729DA" w:rsidP="00094F9B">
      <w:pPr>
        <w:jc w:val="center"/>
        <w:rPr>
          <w:rFonts w:cs="Arial"/>
          <w:sz w:val="20"/>
        </w:rPr>
      </w:pPr>
      <w:r w:rsidRPr="00570859">
        <w:rPr>
          <w:rFonts w:cs="Arial"/>
          <w:sz w:val="20"/>
        </w:rPr>
        <w:t xml:space="preserve">Workforce Solutions Capital Area is an Equal Opportunity Employer/Program. Persons with disabilities who plan to attend this meeting and who may need auxiliary aids, services, or special accommodations should contact </w:t>
      </w:r>
      <w:r w:rsidR="00924799">
        <w:rPr>
          <w:rFonts w:cs="Arial"/>
          <w:sz w:val="20"/>
        </w:rPr>
        <w:t>Brittni Dogan</w:t>
      </w:r>
      <w:r w:rsidRPr="00570859">
        <w:rPr>
          <w:rFonts w:cs="Arial"/>
          <w:sz w:val="20"/>
        </w:rPr>
        <w:t xml:space="preserve"> at 512.597.7124 at least two (2) working days prior to the meeting, so that appropriate arrangements can be made. Relay Texas: 1.800.735.2989 (TDD) / 711 (</w:t>
      </w:r>
      <w:proofErr w:type="gramStart"/>
      <w:r w:rsidR="008104F9" w:rsidRPr="00570859">
        <w:rPr>
          <w:rFonts w:cs="Arial"/>
          <w:sz w:val="20"/>
        </w:rPr>
        <w:t xml:space="preserve">Voice)  </w:t>
      </w:r>
      <w:r w:rsidRPr="00570859">
        <w:rPr>
          <w:rFonts w:cs="Arial"/>
          <w:sz w:val="20"/>
        </w:rPr>
        <w:t xml:space="preserve"> </w:t>
      </w:r>
      <w:proofErr w:type="gramEnd"/>
      <w:hyperlink r:id="rId14" w:history="1">
        <w:r w:rsidRPr="00570859">
          <w:rPr>
            <w:rStyle w:val="Hyperlink"/>
            <w:rFonts w:cs="Arial"/>
            <w:sz w:val="20"/>
          </w:rPr>
          <w:t>www.wfscapitalarea.com</w:t>
        </w:r>
      </w:hyperlink>
    </w:p>
    <w:sectPr w:rsidR="00094F9B" w:rsidRPr="00316E8A" w:rsidSect="000A713C">
      <w:footerReference w:type="default" r:id="rId15"/>
      <w:pgSz w:w="12240" w:h="15840"/>
      <w:pgMar w:top="63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F4149" w14:textId="77777777" w:rsidR="003239F6" w:rsidRDefault="003239F6" w:rsidP="00954D33">
      <w:r>
        <w:separator/>
      </w:r>
    </w:p>
  </w:endnote>
  <w:endnote w:type="continuationSeparator" w:id="0">
    <w:p w14:paraId="73F8D365" w14:textId="77777777" w:rsidR="003239F6" w:rsidRDefault="003239F6" w:rsidP="0095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(W1)">
    <w:altName w:val="Arial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1D2FE" w14:textId="77777777" w:rsidR="00954D33" w:rsidRDefault="00954D33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Cs w:val="24"/>
      </w:rPr>
    </w:pPr>
  </w:p>
  <w:p w14:paraId="4823A910" w14:textId="1B19B357" w:rsidR="00954D33" w:rsidRDefault="00954D33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Page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 xml:space="preserve"> PAGE   \* MERGEFORMAT </w:instrText>
    </w:r>
    <w:r>
      <w:rPr>
        <w:color w:val="323E4F" w:themeColor="text2" w:themeShade="BF"/>
        <w:szCs w:val="24"/>
      </w:rPr>
      <w:fldChar w:fldCharType="separate"/>
    </w:r>
    <w:r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 xml:space="preserve"> NUMPAGES  \* Arabic  \* MERGEFORMAT </w:instrText>
    </w:r>
    <w:r>
      <w:rPr>
        <w:color w:val="323E4F" w:themeColor="text2" w:themeShade="BF"/>
        <w:szCs w:val="24"/>
      </w:rPr>
      <w:fldChar w:fldCharType="separate"/>
    </w:r>
    <w:r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</w:p>
  <w:p w14:paraId="40AC0098" w14:textId="77777777" w:rsidR="00954D33" w:rsidRDefault="00954D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FA00D" w14:textId="77777777" w:rsidR="003239F6" w:rsidRDefault="003239F6" w:rsidP="00954D33">
      <w:r>
        <w:separator/>
      </w:r>
    </w:p>
  </w:footnote>
  <w:footnote w:type="continuationSeparator" w:id="0">
    <w:p w14:paraId="5AEDC7CD" w14:textId="77777777" w:rsidR="003239F6" w:rsidRDefault="003239F6" w:rsidP="00954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upperRoman"/>
      <w:pStyle w:val="Heading1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pStyle w:val="Heading2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pStyle w:val="Heading3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pStyle w:val="Heading4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pStyle w:val="Heading5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pStyle w:val="Heading6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pStyle w:val="Heading8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pStyle w:val="Heading9"/>
      <w:lvlText w:val="(%9)"/>
      <w:legacy w:legacy="1" w:legacySpace="0" w:legacyIndent="720"/>
      <w:lvlJc w:val="left"/>
      <w:pPr>
        <w:ind w:left="6480" w:hanging="720"/>
      </w:pPr>
    </w:lvl>
  </w:abstractNum>
  <w:abstractNum w:abstractNumId="1" w15:restartNumberingAfterBreak="0">
    <w:nsid w:val="0114022D"/>
    <w:multiLevelType w:val="hybridMultilevel"/>
    <w:tmpl w:val="42AC5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95774"/>
    <w:multiLevelType w:val="hybridMultilevel"/>
    <w:tmpl w:val="B1E666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B1E98"/>
    <w:multiLevelType w:val="hybridMultilevel"/>
    <w:tmpl w:val="E2EABC2E"/>
    <w:lvl w:ilvl="0" w:tplc="A3C2F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C63C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848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849D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80B4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4E3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5C3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FA34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6E8D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5A709EF"/>
    <w:multiLevelType w:val="hybridMultilevel"/>
    <w:tmpl w:val="6A6896FC"/>
    <w:lvl w:ilvl="0" w:tplc="B636B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68E5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124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1C8B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8A47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9C28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02A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504E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DAB1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313706"/>
    <w:multiLevelType w:val="hybridMultilevel"/>
    <w:tmpl w:val="523E6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9855C5"/>
    <w:multiLevelType w:val="hybridMultilevel"/>
    <w:tmpl w:val="36666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958EF"/>
    <w:multiLevelType w:val="hybridMultilevel"/>
    <w:tmpl w:val="233AB324"/>
    <w:lvl w:ilvl="0" w:tplc="08BECF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3A14F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961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E2A1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0C4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A0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6246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3EA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D44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EFF7295"/>
    <w:multiLevelType w:val="hybridMultilevel"/>
    <w:tmpl w:val="1B828F66"/>
    <w:lvl w:ilvl="0" w:tplc="E3861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6A81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22B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9C4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6E5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2E31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C8D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8B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425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6AD23C7"/>
    <w:multiLevelType w:val="hybridMultilevel"/>
    <w:tmpl w:val="A2CAB15E"/>
    <w:lvl w:ilvl="0" w:tplc="E7424C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B6B7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C2E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DADD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EE35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30A1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C1460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AA4C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745A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D3879"/>
    <w:multiLevelType w:val="hybridMultilevel"/>
    <w:tmpl w:val="AB02215A"/>
    <w:lvl w:ilvl="0" w:tplc="748463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66D26"/>
    <w:multiLevelType w:val="hybridMultilevel"/>
    <w:tmpl w:val="B2C4A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6633E1"/>
    <w:multiLevelType w:val="hybridMultilevel"/>
    <w:tmpl w:val="16982280"/>
    <w:lvl w:ilvl="0" w:tplc="EC003C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EE3C1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8AC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0C8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AB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45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DE8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160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524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4030FDF"/>
    <w:multiLevelType w:val="hybridMultilevel"/>
    <w:tmpl w:val="6F3A9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97A1C"/>
    <w:multiLevelType w:val="hybridMultilevel"/>
    <w:tmpl w:val="91E2F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BA160B"/>
    <w:multiLevelType w:val="hybridMultilevel"/>
    <w:tmpl w:val="8CF07D24"/>
    <w:lvl w:ilvl="0" w:tplc="29D091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6867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769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84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A0F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5084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22C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9C6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589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D8D069E"/>
    <w:multiLevelType w:val="hybridMultilevel"/>
    <w:tmpl w:val="50F2CE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DC22A7"/>
    <w:multiLevelType w:val="hybridMultilevel"/>
    <w:tmpl w:val="F76CA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C4B41"/>
    <w:multiLevelType w:val="hybridMultilevel"/>
    <w:tmpl w:val="9E90A03E"/>
    <w:lvl w:ilvl="0" w:tplc="DA3A5F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38CB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946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46E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DE6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1AA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E80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BC4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18F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CB61F66"/>
    <w:multiLevelType w:val="hybridMultilevel"/>
    <w:tmpl w:val="95F20C56"/>
    <w:lvl w:ilvl="0" w:tplc="99C0F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B04E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643E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CCC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FA6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421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6A7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0631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2843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CFD4E46"/>
    <w:multiLevelType w:val="hybridMultilevel"/>
    <w:tmpl w:val="31A85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3451C"/>
    <w:multiLevelType w:val="hybridMultilevel"/>
    <w:tmpl w:val="7EB0A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C60A0C"/>
    <w:multiLevelType w:val="hybridMultilevel"/>
    <w:tmpl w:val="1C568E8E"/>
    <w:lvl w:ilvl="0" w:tplc="666E0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04DC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54A1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A4D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88E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B057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80A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46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26BF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FA80178"/>
    <w:multiLevelType w:val="hybridMultilevel"/>
    <w:tmpl w:val="2AD6B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D57B21"/>
    <w:multiLevelType w:val="hybridMultilevel"/>
    <w:tmpl w:val="06C63172"/>
    <w:lvl w:ilvl="0" w:tplc="733660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FE4B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4891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0212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2061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1271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A638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5CD6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CD4C9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647530E6"/>
    <w:multiLevelType w:val="hybridMultilevel"/>
    <w:tmpl w:val="38244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5115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5AD7D3D"/>
    <w:multiLevelType w:val="hybridMultilevel"/>
    <w:tmpl w:val="E45AD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300E2"/>
    <w:multiLevelType w:val="hybridMultilevel"/>
    <w:tmpl w:val="28FA5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8D726D"/>
    <w:multiLevelType w:val="hybridMultilevel"/>
    <w:tmpl w:val="11D2E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4038A"/>
    <w:multiLevelType w:val="hybridMultilevel"/>
    <w:tmpl w:val="EF1CA8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C570CFE"/>
    <w:multiLevelType w:val="hybridMultilevel"/>
    <w:tmpl w:val="BCC2DF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4F41AA"/>
    <w:multiLevelType w:val="hybridMultilevel"/>
    <w:tmpl w:val="A9406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1F74EC"/>
    <w:multiLevelType w:val="hybridMultilevel"/>
    <w:tmpl w:val="872E5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DF72DD"/>
    <w:multiLevelType w:val="hybridMultilevel"/>
    <w:tmpl w:val="92E85FCA"/>
    <w:lvl w:ilvl="0" w:tplc="28440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362AB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D6F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94F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E6E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A0F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F20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584A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A2F0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56506D2"/>
    <w:multiLevelType w:val="hybridMultilevel"/>
    <w:tmpl w:val="A3A44820"/>
    <w:lvl w:ilvl="0" w:tplc="78D88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C58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183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9244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C2F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DAC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E06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42F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20EB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5E7015D"/>
    <w:multiLevelType w:val="hybridMultilevel"/>
    <w:tmpl w:val="DED4E57A"/>
    <w:lvl w:ilvl="0" w:tplc="39F6F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B6F12"/>
    <w:multiLevelType w:val="hybridMultilevel"/>
    <w:tmpl w:val="C5A4C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8538D9"/>
    <w:multiLevelType w:val="hybridMultilevel"/>
    <w:tmpl w:val="2E12CAFC"/>
    <w:lvl w:ilvl="0" w:tplc="993884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5846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4E13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A660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CC61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EE42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B4B1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FE52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FC1A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 w15:restartNumberingAfterBreak="0">
    <w:nsid w:val="7DC53C3B"/>
    <w:multiLevelType w:val="hybridMultilevel"/>
    <w:tmpl w:val="B44652D4"/>
    <w:lvl w:ilvl="0" w:tplc="0E9E0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D4BC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B494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CC8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429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9E7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18B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CF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BAE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79646499">
    <w:abstractNumId w:val="0"/>
  </w:num>
  <w:num w:numId="2" w16cid:durableId="88429846">
    <w:abstractNumId w:val="5"/>
  </w:num>
  <w:num w:numId="3" w16cid:durableId="581135647">
    <w:abstractNumId w:val="35"/>
  </w:num>
  <w:num w:numId="4" w16cid:durableId="746415187">
    <w:abstractNumId w:val="34"/>
  </w:num>
  <w:num w:numId="5" w16cid:durableId="49231196">
    <w:abstractNumId w:val="18"/>
  </w:num>
  <w:num w:numId="6" w16cid:durableId="1102989536">
    <w:abstractNumId w:val="19"/>
  </w:num>
  <w:num w:numId="7" w16cid:durableId="876434723">
    <w:abstractNumId w:val="28"/>
  </w:num>
  <w:num w:numId="8" w16cid:durableId="1767269525">
    <w:abstractNumId w:val="32"/>
  </w:num>
  <w:num w:numId="9" w16cid:durableId="806121330">
    <w:abstractNumId w:val="13"/>
  </w:num>
  <w:num w:numId="10" w16cid:durableId="1505784723">
    <w:abstractNumId w:val="16"/>
  </w:num>
  <w:num w:numId="11" w16cid:durableId="1189030268">
    <w:abstractNumId w:val="39"/>
  </w:num>
  <w:num w:numId="12" w16cid:durableId="808937456">
    <w:abstractNumId w:val="12"/>
  </w:num>
  <w:num w:numId="13" w16cid:durableId="456752997">
    <w:abstractNumId w:val="22"/>
  </w:num>
  <w:num w:numId="14" w16cid:durableId="481849310">
    <w:abstractNumId w:val="37"/>
  </w:num>
  <w:num w:numId="15" w16cid:durableId="994990089">
    <w:abstractNumId w:val="17"/>
  </w:num>
  <w:num w:numId="16" w16cid:durableId="2007828759">
    <w:abstractNumId w:val="7"/>
  </w:num>
  <w:num w:numId="17" w16cid:durableId="470515309">
    <w:abstractNumId w:val="3"/>
  </w:num>
  <w:num w:numId="18" w16cid:durableId="1593394461">
    <w:abstractNumId w:val="15"/>
  </w:num>
  <w:num w:numId="19" w16cid:durableId="699206746">
    <w:abstractNumId w:val="8"/>
  </w:num>
  <w:num w:numId="20" w16cid:durableId="1818065132">
    <w:abstractNumId w:val="9"/>
  </w:num>
  <w:num w:numId="21" w16cid:durableId="1490946286">
    <w:abstractNumId w:val="24"/>
  </w:num>
  <w:num w:numId="22" w16cid:durableId="832182073">
    <w:abstractNumId w:val="38"/>
  </w:num>
  <w:num w:numId="23" w16cid:durableId="709962557">
    <w:abstractNumId w:val="4"/>
  </w:num>
  <w:num w:numId="24" w16cid:durableId="807283214">
    <w:abstractNumId w:val="21"/>
  </w:num>
  <w:num w:numId="25" w16cid:durableId="1462334988">
    <w:abstractNumId w:val="31"/>
  </w:num>
  <w:num w:numId="26" w16cid:durableId="7492137">
    <w:abstractNumId w:val="25"/>
  </w:num>
  <w:num w:numId="27" w16cid:durableId="709111827">
    <w:abstractNumId w:val="6"/>
  </w:num>
  <w:num w:numId="28" w16cid:durableId="1935163437">
    <w:abstractNumId w:val="20"/>
  </w:num>
  <w:num w:numId="29" w16cid:durableId="2087994985">
    <w:abstractNumId w:val="30"/>
  </w:num>
  <w:num w:numId="30" w16cid:durableId="655845685">
    <w:abstractNumId w:val="23"/>
  </w:num>
  <w:num w:numId="31" w16cid:durableId="1677922113">
    <w:abstractNumId w:val="33"/>
  </w:num>
  <w:num w:numId="32" w16cid:durableId="2106218999">
    <w:abstractNumId w:val="29"/>
  </w:num>
  <w:num w:numId="33" w16cid:durableId="604657011">
    <w:abstractNumId w:val="11"/>
  </w:num>
  <w:num w:numId="34" w16cid:durableId="931355445">
    <w:abstractNumId w:val="2"/>
  </w:num>
  <w:num w:numId="35" w16cid:durableId="1049113894">
    <w:abstractNumId w:val="14"/>
  </w:num>
  <w:num w:numId="36" w16cid:durableId="187987378">
    <w:abstractNumId w:val="1"/>
  </w:num>
  <w:num w:numId="37" w16cid:durableId="185101304">
    <w:abstractNumId w:val="26"/>
  </w:num>
  <w:num w:numId="38" w16cid:durableId="1398816854">
    <w:abstractNumId w:val="27"/>
  </w:num>
  <w:num w:numId="39" w16cid:durableId="1910967050">
    <w:abstractNumId w:val="10"/>
  </w:num>
  <w:num w:numId="40" w16cid:durableId="1587879117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D1E"/>
    <w:rsid w:val="00006222"/>
    <w:rsid w:val="00013DBB"/>
    <w:rsid w:val="0002512E"/>
    <w:rsid w:val="00042457"/>
    <w:rsid w:val="00054DA5"/>
    <w:rsid w:val="00055C4E"/>
    <w:rsid w:val="00060AD9"/>
    <w:rsid w:val="00076F7A"/>
    <w:rsid w:val="00094F9B"/>
    <w:rsid w:val="000A0079"/>
    <w:rsid w:val="000A4C9A"/>
    <w:rsid w:val="000A713C"/>
    <w:rsid w:val="000B21A7"/>
    <w:rsid w:val="000C109A"/>
    <w:rsid w:val="000E12D4"/>
    <w:rsid w:val="000E15CE"/>
    <w:rsid w:val="000F6D17"/>
    <w:rsid w:val="00100679"/>
    <w:rsid w:val="0010172E"/>
    <w:rsid w:val="00110183"/>
    <w:rsid w:val="00110A60"/>
    <w:rsid w:val="0011361E"/>
    <w:rsid w:val="001143A4"/>
    <w:rsid w:val="00117978"/>
    <w:rsid w:val="00120619"/>
    <w:rsid w:val="00125747"/>
    <w:rsid w:val="00125AC1"/>
    <w:rsid w:val="00130ADC"/>
    <w:rsid w:val="00144D7C"/>
    <w:rsid w:val="00155FB5"/>
    <w:rsid w:val="00161E0D"/>
    <w:rsid w:val="00181420"/>
    <w:rsid w:val="00182060"/>
    <w:rsid w:val="001948FE"/>
    <w:rsid w:val="001B20D1"/>
    <w:rsid w:val="001B6199"/>
    <w:rsid w:val="001B66D4"/>
    <w:rsid w:val="001D6277"/>
    <w:rsid w:val="001E3302"/>
    <w:rsid w:val="001F552A"/>
    <w:rsid w:val="001F6967"/>
    <w:rsid w:val="00202178"/>
    <w:rsid w:val="00204D23"/>
    <w:rsid w:val="00213944"/>
    <w:rsid w:val="0021405A"/>
    <w:rsid w:val="00216255"/>
    <w:rsid w:val="0022067E"/>
    <w:rsid w:val="00223E99"/>
    <w:rsid w:val="0023016B"/>
    <w:rsid w:val="00232FF0"/>
    <w:rsid w:val="00236EB0"/>
    <w:rsid w:val="00264623"/>
    <w:rsid w:val="002668DC"/>
    <w:rsid w:val="002674A6"/>
    <w:rsid w:val="00270422"/>
    <w:rsid w:val="0028201D"/>
    <w:rsid w:val="00292DD3"/>
    <w:rsid w:val="002A13C2"/>
    <w:rsid w:val="002A6184"/>
    <w:rsid w:val="002C2402"/>
    <w:rsid w:val="002C6207"/>
    <w:rsid w:val="002C7F93"/>
    <w:rsid w:val="002D691F"/>
    <w:rsid w:val="002E30FB"/>
    <w:rsid w:val="0031149D"/>
    <w:rsid w:val="00317016"/>
    <w:rsid w:val="003223EF"/>
    <w:rsid w:val="00322903"/>
    <w:rsid w:val="003239F6"/>
    <w:rsid w:val="00340F87"/>
    <w:rsid w:val="00340FB6"/>
    <w:rsid w:val="003417F5"/>
    <w:rsid w:val="00353C38"/>
    <w:rsid w:val="003678E4"/>
    <w:rsid w:val="00374B17"/>
    <w:rsid w:val="003B24D5"/>
    <w:rsid w:val="003C621B"/>
    <w:rsid w:val="003E3352"/>
    <w:rsid w:val="003E67B2"/>
    <w:rsid w:val="003F0E4A"/>
    <w:rsid w:val="00401818"/>
    <w:rsid w:val="00451B9E"/>
    <w:rsid w:val="00461770"/>
    <w:rsid w:val="004808F0"/>
    <w:rsid w:val="00486701"/>
    <w:rsid w:val="0049340A"/>
    <w:rsid w:val="00496DD9"/>
    <w:rsid w:val="00497C2B"/>
    <w:rsid w:val="004B15DC"/>
    <w:rsid w:val="004B5072"/>
    <w:rsid w:val="004B7E09"/>
    <w:rsid w:val="004C148B"/>
    <w:rsid w:val="004C7232"/>
    <w:rsid w:val="004D025D"/>
    <w:rsid w:val="004E158D"/>
    <w:rsid w:val="004F075B"/>
    <w:rsid w:val="004F091E"/>
    <w:rsid w:val="004F6D81"/>
    <w:rsid w:val="004F7AB8"/>
    <w:rsid w:val="00501B02"/>
    <w:rsid w:val="0050448C"/>
    <w:rsid w:val="00520253"/>
    <w:rsid w:val="005213A5"/>
    <w:rsid w:val="005219BC"/>
    <w:rsid w:val="00545ABA"/>
    <w:rsid w:val="00571F6A"/>
    <w:rsid w:val="005729DA"/>
    <w:rsid w:val="00573667"/>
    <w:rsid w:val="00576434"/>
    <w:rsid w:val="0058562F"/>
    <w:rsid w:val="005927DA"/>
    <w:rsid w:val="005E106D"/>
    <w:rsid w:val="005F11D5"/>
    <w:rsid w:val="00610946"/>
    <w:rsid w:val="00614D1E"/>
    <w:rsid w:val="00650148"/>
    <w:rsid w:val="00650560"/>
    <w:rsid w:val="0065202F"/>
    <w:rsid w:val="00654E27"/>
    <w:rsid w:val="00655814"/>
    <w:rsid w:val="00695CDE"/>
    <w:rsid w:val="0069747C"/>
    <w:rsid w:val="006A5506"/>
    <w:rsid w:val="006A7251"/>
    <w:rsid w:val="006D412F"/>
    <w:rsid w:val="006E2B79"/>
    <w:rsid w:val="006F1E8F"/>
    <w:rsid w:val="00737F34"/>
    <w:rsid w:val="007445E6"/>
    <w:rsid w:val="00744D6C"/>
    <w:rsid w:val="007766E1"/>
    <w:rsid w:val="00787854"/>
    <w:rsid w:val="007A5633"/>
    <w:rsid w:val="007B034C"/>
    <w:rsid w:val="007B1358"/>
    <w:rsid w:val="007D732F"/>
    <w:rsid w:val="007E5805"/>
    <w:rsid w:val="007E7D64"/>
    <w:rsid w:val="007F6CC4"/>
    <w:rsid w:val="008065E5"/>
    <w:rsid w:val="008104F9"/>
    <w:rsid w:val="00810E5F"/>
    <w:rsid w:val="008144F7"/>
    <w:rsid w:val="00821A9A"/>
    <w:rsid w:val="00835C91"/>
    <w:rsid w:val="00851692"/>
    <w:rsid w:val="00865AC3"/>
    <w:rsid w:val="0086728B"/>
    <w:rsid w:val="00872709"/>
    <w:rsid w:val="00881D06"/>
    <w:rsid w:val="00891BBE"/>
    <w:rsid w:val="008947E3"/>
    <w:rsid w:val="008C1DC2"/>
    <w:rsid w:val="008C3600"/>
    <w:rsid w:val="008C4BF2"/>
    <w:rsid w:val="008C56EF"/>
    <w:rsid w:val="008D3769"/>
    <w:rsid w:val="008D5321"/>
    <w:rsid w:val="00906133"/>
    <w:rsid w:val="00921A64"/>
    <w:rsid w:val="00924799"/>
    <w:rsid w:val="009251DC"/>
    <w:rsid w:val="00926175"/>
    <w:rsid w:val="009442B2"/>
    <w:rsid w:val="00947651"/>
    <w:rsid w:val="00954D33"/>
    <w:rsid w:val="00976DD7"/>
    <w:rsid w:val="009A2400"/>
    <w:rsid w:val="009B3EE5"/>
    <w:rsid w:val="009D1892"/>
    <w:rsid w:val="009E34F5"/>
    <w:rsid w:val="00A15DB0"/>
    <w:rsid w:val="00A24799"/>
    <w:rsid w:val="00A340AB"/>
    <w:rsid w:val="00A43803"/>
    <w:rsid w:val="00A457EB"/>
    <w:rsid w:val="00A57120"/>
    <w:rsid w:val="00A803ED"/>
    <w:rsid w:val="00A81A90"/>
    <w:rsid w:val="00A87881"/>
    <w:rsid w:val="00A91345"/>
    <w:rsid w:val="00A938AF"/>
    <w:rsid w:val="00A94DE7"/>
    <w:rsid w:val="00A978D3"/>
    <w:rsid w:val="00AA0780"/>
    <w:rsid w:val="00AA12FA"/>
    <w:rsid w:val="00AA1E28"/>
    <w:rsid w:val="00AA79DE"/>
    <w:rsid w:val="00AA7A28"/>
    <w:rsid w:val="00AB4A9D"/>
    <w:rsid w:val="00AC57ED"/>
    <w:rsid w:val="00AD69CE"/>
    <w:rsid w:val="00AE22A7"/>
    <w:rsid w:val="00AF3F73"/>
    <w:rsid w:val="00B06BDC"/>
    <w:rsid w:val="00B37F78"/>
    <w:rsid w:val="00B61687"/>
    <w:rsid w:val="00B7064E"/>
    <w:rsid w:val="00B765E0"/>
    <w:rsid w:val="00BA6A62"/>
    <w:rsid w:val="00BB3A0C"/>
    <w:rsid w:val="00BD2161"/>
    <w:rsid w:val="00BD4A05"/>
    <w:rsid w:val="00BD7A0F"/>
    <w:rsid w:val="00BE2779"/>
    <w:rsid w:val="00C02162"/>
    <w:rsid w:val="00C373B7"/>
    <w:rsid w:val="00C462FC"/>
    <w:rsid w:val="00C467A2"/>
    <w:rsid w:val="00C46CDB"/>
    <w:rsid w:val="00C536A3"/>
    <w:rsid w:val="00C572B0"/>
    <w:rsid w:val="00C60DEB"/>
    <w:rsid w:val="00C66113"/>
    <w:rsid w:val="00C670D6"/>
    <w:rsid w:val="00C73048"/>
    <w:rsid w:val="00C77377"/>
    <w:rsid w:val="00C86158"/>
    <w:rsid w:val="00C86326"/>
    <w:rsid w:val="00CA23C3"/>
    <w:rsid w:val="00CB1820"/>
    <w:rsid w:val="00CC072A"/>
    <w:rsid w:val="00CC369D"/>
    <w:rsid w:val="00CC4530"/>
    <w:rsid w:val="00CD73FB"/>
    <w:rsid w:val="00CE087F"/>
    <w:rsid w:val="00CF6566"/>
    <w:rsid w:val="00D0446B"/>
    <w:rsid w:val="00D2126F"/>
    <w:rsid w:val="00D2401F"/>
    <w:rsid w:val="00D27F90"/>
    <w:rsid w:val="00D33DEF"/>
    <w:rsid w:val="00D51D16"/>
    <w:rsid w:val="00D540FB"/>
    <w:rsid w:val="00D54680"/>
    <w:rsid w:val="00D738DC"/>
    <w:rsid w:val="00D77B14"/>
    <w:rsid w:val="00D80F1D"/>
    <w:rsid w:val="00D81EDA"/>
    <w:rsid w:val="00D871AA"/>
    <w:rsid w:val="00D94F5B"/>
    <w:rsid w:val="00D96ADD"/>
    <w:rsid w:val="00DA0C85"/>
    <w:rsid w:val="00DD375C"/>
    <w:rsid w:val="00DE3355"/>
    <w:rsid w:val="00DF391B"/>
    <w:rsid w:val="00DF43CF"/>
    <w:rsid w:val="00DF6014"/>
    <w:rsid w:val="00E23B59"/>
    <w:rsid w:val="00E33DA0"/>
    <w:rsid w:val="00E55AC7"/>
    <w:rsid w:val="00E85C20"/>
    <w:rsid w:val="00E96580"/>
    <w:rsid w:val="00EA08DA"/>
    <w:rsid w:val="00EB1C49"/>
    <w:rsid w:val="00EB3906"/>
    <w:rsid w:val="00EB6113"/>
    <w:rsid w:val="00EC2839"/>
    <w:rsid w:val="00EC3EBB"/>
    <w:rsid w:val="00EC7048"/>
    <w:rsid w:val="00ED467E"/>
    <w:rsid w:val="00EF2C2D"/>
    <w:rsid w:val="00F014ED"/>
    <w:rsid w:val="00F13566"/>
    <w:rsid w:val="00F1610E"/>
    <w:rsid w:val="00F35B8A"/>
    <w:rsid w:val="00F374A3"/>
    <w:rsid w:val="00F71FD0"/>
    <w:rsid w:val="00F77E57"/>
    <w:rsid w:val="00F85BE5"/>
    <w:rsid w:val="00F966F9"/>
    <w:rsid w:val="00F97722"/>
    <w:rsid w:val="00FA2616"/>
    <w:rsid w:val="00FA6042"/>
    <w:rsid w:val="00FA7202"/>
    <w:rsid w:val="00FD5AA7"/>
    <w:rsid w:val="00FE2F9C"/>
    <w:rsid w:val="00FE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7167F"/>
  <w15:chartTrackingRefBased/>
  <w15:docId w15:val="{FF30D71E-2259-4FDA-B2AD-E34322B7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D1E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14D1E"/>
    <w:pPr>
      <w:numPr>
        <w:numId w:val="1"/>
      </w:numPr>
      <w:spacing w:before="240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614D1E"/>
    <w:pPr>
      <w:numPr>
        <w:ilvl w:val="1"/>
        <w:numId w:val="1"/>
      </w:numPr>
      <w:spacing w:before="120"/>
      <w:outlineLvl w:val="1"/>
    </w:pPr>
    <w:rPr>
      <w:rFonts w:ascii="Univers (W1)" w:hAnsi="Univers (W1)"/>
      <w:b/>
    </w:rPr>
  </w:style>
  <w:style w:type="paragraph" w:styleId="Heading3">
    <w:name w:val="heading 3"/>
    <w:basedOn w:val="Normal"/>
    <w:next w:val="NormalIndent"/>
    <w:link w:val="Heading3Char"/>
    <w:qFormat/>
    <w:rsid w:val="00614D1E"/>
    <w:pPr>
      <w:numPr>
        <w:ilvl w:val="2"/>
        <w:numId w:val="1"/>
      </w:numPr>
      <w:outlineLvl w:val="2"/>
    </w:pPr>
    <w:rPr>
      <w:rFonts w:ascii="CG Times (W1)" w:hAnsi="CG Times (W1)"/>
      <w:b/>
    </w:rPr>
  </w:style>
  <w:style w:type="paragraph" w:styleId="Heading4">
    <w:name w:val="heading 4"/>
    <w:basedOn w:val="Normal"/>
    <w:next w:val="NormalIndent"/>
    <w:link w:val="Heading4Char"/>
    <w:qFormat/>
    <w:rsid w:val="00614D1E"/>
    <w:pPr>
      <w:numPr>
        <w:ilvl w:val="3"/>
        <w:numId w:val="1"/>
      </w:numPr>
      <w:outlineLvl w:val="3"/>
    </w:pPr>
    <w:rPr>
      <w:rFonts w:ascii="CG Times (W1)" w:hAnsi="CG Times (W1)"/>
      <w:u w:val="single"/>
    </w:rPr>
  </w:style>
  <w:style w:type="paragraph" w:styleId="Heading5">
    <w:name w:val="heading 5"/>
    <w:basedOn w:val="Normal"/>
    <w:next w:val="NormalIndent"/>
    <w:link w:val="Heading5Char"/>
    <w:qFormat/>
    <w:rsid w:val="00614D1E"/>
    <w:pPr>
      <w:numPr>
        <w:ilvl w:val="4"/>
        <w:numId w:val="1"/>
      </w:numPr>
      <w:outlineLvl w:val="4"/>
    </w:pPr>
    <w:rPr>
      <w:rFonts w:ascii="CG Times (W1)" w:hAnsi="CG Times (W1)"/>
      <w:b/>
      <w:sz w:val="20"/>
    </w:rPr>
  </w:style>
  <w:style w:type="paragraph" w:styleId="Heading6">
    <w:name w:val="heading 6"/>
    <w:basedOn w:val="Normal"/>
    <w:next w:val="NormalIndent"/>
    <w:link w:val="Heading6Char"/>
    <w:qFormat/>
    <w:rsid w:val="00614D1E"/>
    <w:pPr>
      <w:numPr>
        <w:ilvl w:val="5"/>
        <w:numId w:val="1"/>
      </w:numPr>
      <w:outlineLvl w:val="5"/>
    </w:pPr>
    <w:rPr>
      <w:rFonts w:ascii="CG Times (W1)" w:hAnsi="CG Times (W1)"/>
      <w:sz w:val="20"/>
      <w:u w:val="single"/>
    </w:rPr>
  </w:style>
  <w:style w:type="paragraph" w:styleId="Heading7">
    <w:name w:val="heading 7"/>
    <w:basedOn w:val="Normal"/>
    <w:next w:val="NormalIndent"/>
    <w:link w:val="Heading7Char"/>
    <w:qFormat/>
    <w:rsid w:val="00614D1E"/>
    <w:pPr>
      <w:numPr>
        <w:ilvl w:val="6"/>
        <w:numId w:val="1"/>
      </w:numPr>
      <w:outlineLvl w:val="6"/>
    </w:pPr>
    <w:rPr>
      <w:rFonts w:ascii="CG Times (W1)" w:hAnsi="CG Times (W1)"/>
      <w:i/>
      <w:sz w:val="20"/>
    </w:rPr>
  </w:style>
  <w:style w:type="paragraph" w:styleId="Heading8">
    <w:name w:val="heading 8"/>
    <w:basedOn w:val="Normal"/>
    <w:next w:val="NormalIndent"/>
    <w:link w:val="Heading8Char"/>
    <w:qFormat/>
    <w:rsid w:val="00614D1E"/>
    <w:pPr>
      <w:numPr>
        <w:ilvl w:val="7"/>
        <w:numId w:val="1"/>
      </w:numPr>
      <w:outlineLvl w:val="7"/>
    </w:pPr>
    <w:rPr>
      <w:rFonts w:ascii="CG Times (W1)" w:hAnsi="CG Times (W1)"/>
      <w:i/>
      <w:sz w:val="20"/>
    </w:rPr>
  </w:style>
  <w:style w:type="paragraph" w:styleId="Heading9">
    <w:name w:val="heading 9"/>
    <w:basedOn w:val="Normal"/>
    <w:next w:val="NormalIndent"/>
    <w:link w:val="Heading9Char"/>
    <w:qFormat/>
    <w:rsid w:val="00614D1E"/>
    <w:pPr>
      <w:numPr>
        <w:ilvl w:val="8"/>
        <w:numId w:val="1"/>
      </w:numPr>
      <w:outlineLvl w:val="8"/>
    </w:pPr>
    <w:rPr>
      <w:rFonts w:ascii="CG Times (W1)" w:hAnsi="CG Times (W1)"/>
      <w:i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4D1E"/>
    <w:rPr>
      <w:rFonts w:ascii="Arial" w:eastAsia="Times New Roman" w:hAnsi="Arial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614D1E"/>
    <w:rPr>
      <w:rFonts w:ascii="Univers (W1)" w:eastAsia="Times New Roman" w:hAnsi="Univers (W1)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614D1E"/>
    <w:rPr>
      <w:rFonts w:ascii="CG Times (W1)" w:eastAsia="Times New Roman" w:hAnsi="CG Times (W1)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614D1E"/>
    <w:rPr>
      <w:rFonts w:ascii="CG Times (W1)" w:eastAsia="Times New Roman" w:hAnsi="CG Times (W1)" w:cs="Times New Roman"/>
      <w:sz w:val="24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rsid w:val="00614D1E"/>
    <w:rPr>
      <w:rFonts w:ascii="CG Times (W1)" w:eastAsia="Times New Roman" w:hAnsi="CG Times (W1)" w:cs="Times New Roman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614D1E"/>
    <w:rPr>
      <w:rFonts w:ascii="CG Times (W1)" w:eastAsia="Times New Roman" w:hAnsi="CG Times (W1)" w:cs="Times New Roman"/>
      <w:sz w:val="20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rsid w:val="00614D1E"/>
    <w:rPr>
      <w:rFonts w:ascii="CG Times (W1)" w:eastAsia="Times New Roman" w:hAnsi="CG Times (W1)" w:cs="Times New Roman"/>
      <w:i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614D1E"/>
    <w:rPr>
      <w:rFonts w:ascii="CG Times (W1)" w:eastAsia="Times New Roman" w:hAnsi="CG Times (W1)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614D1E"/>
    <w:rPr>
      <w:rFonts w:ascii="CG Times (W1)" w:eastAsia="Times New Roman" w:hAnsi="CG Times (W1)" w:cs="Times New Roman"/>
      <w:i/>
      <w:sz w:val="20"/>
      <w:szCs w:val="20"/>
    </w:rPr>
  </w:style>
  <w:style w:type="paragraph" w:styleId="Footer">
    <w:name w:val="footer"/>
    <w:basedOn w:val="Normal"/>
    <w:link w:val="FooterChar"/>
    <w:uiPriority w:val="99"/>
    <w:rsid w:val="00614D1E"/>
    <w:pPr>
      <w:tabs>
        <w:tab w:val="center" w:pos="4320"/>
        <w:tab w:val="right" w:pos="8640"/>
      </w:tabs>
    </w:pPr>
    <w:rPr>
      <w:rFonts w:ascii="CG Times (W1)" w:hAnsi="CG Times (W1)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614D1E"/>
    <w:rPr>
      <w:rFonts w:ascii="CG Times (W1)" w:eastAsia="Times New Roman" w:hAnsi="CG Times (W1)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14D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4D1E"/>
    <w:rPr>
      <w:color w:val="0563C1" w:themeColor="hyperlink"/>
      <w:u w:val="single"/>
    </w:rPr>
  </w:style>
  <w:style w:type="paragraph" w:styleId="NormalIndent">
    <w:name w:val="Normal Indent"/>
    <w:basedOn w:val="Normal"/>
    <w:uiPriority w:val="99"/>
    <w:semiHidden/>
    <w:unhideWhenUsed/>
    <w:rsid w:val="00614D1E"/>
    <w:pPr>
      <w:ind w:left="720"/>
    </w:pPr>
  </w:style>
  <w:style w:type="character" w:customStyle="1" w:styleId="bumpedfont15">
    <w:name w:val="bumpedfont15"/>
    <w:basedOn w:val="DefaultParagraphFont"/>
    <w:rsid w:val="009251DC"/>
  </w:style>
  <w:style w:type="paragraph" w:styleId="NoSpacing">
    <w:name w:val="No Spacing"/>
    <w:uiPriority w:val="99"/>
    <w:qFormat/>
    <w:rsid w:val="00571F6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39"/>
    <w:rsid w:val="00571F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95CDE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954D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D33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44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72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4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9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86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43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67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7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3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36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08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413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0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42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94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83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6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45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7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5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26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5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7312">
          <w:marLeft w:val="821"/>
          <w:marRight w:val="0"/>
          <w:marTop w:val="86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3222">
          <w:marLeft w:val="821"/>
          <w:marRight w:val="0"/>
          <w:marTop w:val="86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72636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758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491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523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19103">
          <w:marLeft w:val="108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02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924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85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16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63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44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6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1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0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23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2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7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0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50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286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1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7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4287">
          <w:marLeft w:val="720"/>
          <w:marRight w:val="0"/>
          <w:marTop w:val="96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2319">
          <w:marLeft w:val="720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1656">
          <w:marLeft w:val="126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14">
          <w:marLeft w:val="126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5737">
          <w:marLeft w:val="126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1454">
          <w:marLeft w:val="126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6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03413">
          <w:marLeft w:val="54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38">
          <w:marLeft w:val="54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8044">
          <w:marLeft w:val="1080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2632">
          <w:marLeft w:val="1080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4253">
          <w:marLeft w:val="54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656131">
          <w:marLeft w:val="547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466">
          <w:marLeft w:val="547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730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5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6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36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11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80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30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20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512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1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100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4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6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8949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277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702">
          <w:marLeft w:val="547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473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586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283">
          <w:marLeft w:val="108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3647">
          <w:marLeft w:val="108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1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93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9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92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3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8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35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00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38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5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41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28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8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11405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30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3334">
          <w:marLeft w:val="547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29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211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3928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1045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7109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267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40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13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095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1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999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3430">
          <w:marLeft w:val="18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5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4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5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70186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78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638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0209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038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177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048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64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9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25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46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339943">
          <w:marLeft w:val="720"/>
          <w:marRight w:val="0"/>
          <w:marTop w:val="96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882">
          <w:marLeft w:val="720"/>
          <w:marRight w:val="0"/>
          <w:marTop w:val="96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034">
          <w:marLeft w:val="720"/>
          <w:marRight w:val="0"/>
          <w:marTop w:val="96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0510">
          <w:marLeft w:val="720"/>
          <w:marRight w:val="0"/>
          <w:marTop w:val="96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4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83953">
          <w:marLeft w:val="821"/>
          <w:marRight w:val="0"/>
          <w:marTop w:val="86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0184">
          <w:marLeft w:val="821"/>
          <w:marRight w:val="0"/>
          <w:marTop w:val="86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1480">
          <w:marLeft w:val="821"/>
          <w:marRight w:val="0"/>
          <w:marTop w:val="86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wfscapitalare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9c3e49-25b9-4eb3-9909-f9ae88601f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F03B17CC12D428A4CA6DD46CC0362" ma:contentTypeVersion="8" ma:contentTypeDescription="Create a new document." ma:contentTypeScope="" ma:versionID="2c006dd3a1b600f39d3a53d70fe7706f">
  <xsd:schema xmlns:xsd="http://www.w3.org/2001/XMLSchema" xmlns:xs="http://www.w3.org/2001/XMLSchema" xmlns:p="http://schemas.microsoft.com/office/2006/metadata/properties" xmlns:ns3="6c9c3e49-25b9-4eb3-9909-f9ae88601fce" targetNamespace="http://schemas.microsoft.com/office/2006/metadata/properties" ma:root="true" ma:fieldsID="5dbc6e4d037fd309383d7567582e9d6e" ns3:_="">
    <xsd:import namespace="6c9c3e49-25b9-4eb3-9909-f9ae88601fc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9c3e49-25b9-4eb3-9909-f9ae88601fce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C1204-194C-4831-969B-55733D40D568}">
  <ds:schemaRefs>
    <ds:schemaRef ds:uri="http://schemas.microsoft.com/office/2006/metadata/properties"/>
    <ds:schemaRef ds:uri="http://schemas.microsoft.com/office/infopath/2007/PartnerControls"/>
    <ds:schemaRef ds:uri="6c9c3e49-25b9-4eb3-9909-f9ae88601fce"/>
  </ds:schemaRefs>
</ds:datastoreItem>
</file>

<file path=customXml/itemProps2.xml><?xml version="1.0" encoding="utf-8"?>
<ds:datastoreItem xmlns:ds="http://schemas.openxmlformats.org/officeDocument/2006/customXml" ds:itemID="{FA2385EF-4DB2-47B1-8280-89DC5883CB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2B71C5-4CBD-47B5-B0BC-FB61564B66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9c3e49-25b9-4eb3-9909-f9ae88601f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5ECF41-3E87-46B5-9E91-C4C0E58B2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Tamara</dc:creator>
  <cp:keywords/>
  <dc:description/>
  <cp:lastModifiedBy>Thedford, Rachel</cp:lastModifiedBy>
  <cp:revision>7</cp:revision>
  <cp:lastPrinted>2023-01-06T17:17:00Z</cp:lastPrinted>
  <dcterms:created xsi:type="dcterms:W3CDTF">2026-02-24T01:42:00Z</dcterms:created>
  <dcterms:modified xsi:type="dcterms:W3CDTF">2026-02-25T00:37:00Z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0x010100525F03B17CC12D428A4CA6DD46CC0362</vt:lpwstr>
  </property>
</Properties>
</file>